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723325" w14:textId="0ACD9AB2" w:rsidR="00D805E9" w:rsidRDefault="00377DCB">
      <w:r>
        <w:rPr>
          <w:noProof/>
          <w:lang w:eastAsia="en-GB"/>
        </w:rPr>
        <mc:AlternateContent>
          <mc:Choice Requires="wpg">
            <w:drawing>
              <wp:anchor distT="0" distB="0" distL="114300" distR="114300" simplePos="0" relativeHeight="251660288" behindDoc="1" locked="0" layoutInCell="1" allowOverlap="1" wp14:anchorId="5DA983B3" wp14:editId="7F244533">
                <wp:simplePos x="0" y="0"/>
                <wp:positionH relativeFrom="column">
                  <wp:posOffset>4808144</wp:posOffset>
                </wp:positionH>
                <wp:positionV relativeFrom="paragraph">
                  <wp:posOffset>-607263</wp:posOffset>
                </wp:positionV>
                <wp:extent cx="1128986" cy="1085850"/>
                <wp:effectExtent l="0" t="0" r="1905" b="6350"/>
                <wp:wrapNone/>
                <wp:docPr id="16" name="Group 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28986" cy="1085850"/>
                          <a:chOff x="0" y="0"/>
                          <a:chExt cx="56642" cy="56642"/>
                        </a:xfrm>
                        <a:solidFill>
                          <a:srgbClr val="23437A"/>
                        </a:solidFill>
                      </wpg:grpSpPr>
                      <wps:wsp>
                        <wps:cNvPr id="17" name="Shape 6"/>
                        <wps:cNvSpPr>
                          <a:spLocks/>
                        </wps:cNvSpPr>
                        <wps:spPr bwMode="auto">
                          <a:xfrm>
                            <a:off x="0" y="3322"/>
                            <a:ext cx="15007" cy="49997"/>
                          </a:xfrm>
                          <a:custGeom>
                            <a:avLst/>
                            <a:gdLst>
                              <a:gd name="T0" fmla="*/ 15007 w 1500784"/>
                              <a:gd name="T1" fmla="*/ 0 h 4999644"/>
                              <a:gd name="T2" fmla="*/ 15007 w 1500784"/>
                              <a:gd name="T3" fmla="*/ 12864 h 4999644"/>
                              <a:gd name="T4" fmla="*/ 14587 w 1500784"/>
                              <a:gd name="T5" fmla="*/ 12467 h 4999644"/>
                              <a:gd name="T6" fmla="*/ 12805 w 1500784"/>
                              <a:gd name="T7" fmla="*/ 11941 h 4999644"/>
                              <a:gd name="T8" fmla="*/ 12509 w 1500784"/>
                              <a:gd name="T9" fmla="*/ 11965 h 4999644"/>
                              <a:gd name="T10" fmla="*/ 12509 w 1500784"/>
                              <a:gd name="T11" fmla="*/ 20966 h 4999644"/>
                              <a:gd name="T12" fmla="*/ 14979 w 1500784"/>
                              <a:gd name="T13" fmla="*/ 20085 h 4999644"/>
                              <a:gd name="T14" fmla="*/ 15007 w 1500784"/>
                              <a:gd name="T15" fmla="*/ 20042 h 4999644"/>
                              <a:gd name="T16" fmla="*/ 15007 w 1500784"/>
                              <a:gd name="T17" fmla="*/ 33500 h 4999644"/>
                              <a:gd name="T18" fmla="*/ 14964 w 1500784"/>
                              <a:gd name="T19" fmla="*/ 33433 h 4999644"/>
                              <a:gd name="T20" fmla="*/ 12541 w 1500784"/>
                              <a:gd name="T21" fmla="*/ 31952 h 4999644"/>
                              <a:gd name="T22" fmla="*/ 12541 w 1500784"/>
                              <a:gd name="T23" fmla="*/ 42204 h 4999644"/>
                              <a:gd name="T24" fmla="*/ 14894 w 1500784"/>
                              <a:gd name="T25" fmla="*/ 43991 h 4999644"/>
                              <a:gd name="T26" fmla="*/ 15007 w 1500784"/>
                              <a:gd name="T27" fmla="*/ 44062 h 4999644"/>
                              <a:gd name="T28" fmla="*/ 15007 w 1500784"/>
                              <a:gd name="T29" fmla="*/ 49997 h 4999644"/>
                              <a:gd name="T30" fmla="*/ 14821 w 1500784"/>
                              <a:gd name="T31" fmla="*/ 49902 h 4999644"/>
                              <a:gd name="T32" fmla="*/ 0 w 1500784"/>
                              <a:gd name="T33" fmla="*/ 24999 h 4999644"/>
                              <a:gd name="T34" fmla="*/ 14821 w 1500784"/>
                              <a:gd name="T35" fmla="*/ 95 h 4999644"/>
                              <a:gd name="T36" fmla="*/ 15007 w 1500784"/>
                              <a:gd name="T37" fmla="*/ 0 h 4999644"/>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w 1500784"/>
                              <a:gd name="T58" fmla="*/ 0 h 4999644"/>
                              <a:gd name="T59" fmla="*/ 1500784 w 1500784"/>
                              <a:gd name="T60" fmla="*/ 4999644 h 4999644"/>
                            </a:gdLst>
                            <a:ahLst/>
                            <a:cxnLst>
                              <a:cxn ang="T38">
                                <a:pos x="T0" y="T1"/>
                              </a:cxn>
                              <a:cxn ang="T39">
                                <a:pos x="T2" y="T3"/>
                              </a:cxn>
                              <a:cxn ang="T40">
                                <a:pos x="T4" y="T5"/>
                              </a:cxn>
                              <a:cxn ang="T41">
                                <a:pos x="T6" y="T7"/>
                              </a:cxn>
                              <a:cxn ang="T42">
                                <a:pos x="T8" y="T9"/>
                              </a:cxn>
                              <a:cxn ang="T43">
                                <a:pos x="T10" y="T11"/>
                              </a:cxn>
                              <a:cxn ang="T44">
                                <a:pos x="T12" y="T13"/>
                              </a:cxn>
                              <a:cxn ang="T45">
                                <a:pos x="T14" y="T15"/>
                              </a:cxn>
                              <a:cxn ang="T46">
                                <a:pos x="T16" y="T17"/>
                              </a:cxn>
                              <a:cxn ang="T47">
                                <a:pos x="T18" y="T19"/>
                              </a:cxn>
                              <a:cxn ang="T48">
                                <a:pos x="T20" y="T21"/>
                              </a:cxn>
                              <a:cxn ang="T49">
                                <a:pos x="T22" y="T23"/>
                              </a:cxn>
                              <a:cxn ang="T50">
                                <a:pos x="T24" y="T25"/>
                              </a:cxn>
                              <a:cxn ang="T51">
                                <a:pos x="T26" y="T27"/>
                              </a:cxn>
                              <a:cxn ang="T52">
                                <a:pos x="T28" y="T29"/>
                              </a:cxn>
                              <a:cxn ang="T53">
                                <a:pos x="T30" y="T31"/>
                              </a:cxn>
                              <a:cxn ang="T54">
                                <a:pos x="T32" y="T33"/>
                              </a:cxn>
                              <a:cxn ang="T55">
                                <a:pos x="T34" y="T35"/>
                              </a:cxn>
                              <a:cxn ang="T56">
                                <a:pos x="T36" y="T37"/>
                              </a:cxn>
                            </a:cxnLst>
                            <a:rect l="T57" t="T58" r="T59" b="T60"/>
                            <a:pathLst>
                              <a:path w="1500784" h="4999644">
                                <a:moveTo>
                                  <a:pt x="1500784" y="0"/>
                                </a:moveTo>
                                <a:lnTo>
                                  <a:pt x="1500784" y="1286361"/>
                                </a:lnTo>
                                <a:lnTo>
                                  <a:pt x="1458827" y="1246715"/>
                                </a:lnTo>
                                <a:cubicBezTo>
                                  <a:pt x="1393563" y="1198945"/>
                                  <a:pt x="1320291" y="1193030"/>
                                  <a:pt x="1280523" y="1194058"/>
                                </a:cubicBezTo>
                                <a:cubicBezTo>
                                  <a:pt x="1262168" y="1194532"/>
                                  <a:pt x="1250950" y="1196486"/>
                                  <a:pt x="1250950" y="1196486"/>
                                </a:cubicBezTo>
                                <a:lnTo>
                                  <a:pt x="1250950" y="2096598"/>
                                </a:lnTo>
                                <a:cubicBezTo>
                                  <a:pt x="1367631" y="2101361"/>
                                  <a:pt x="1446138" y="2067949"/>
                                  <a:pt x="1498023" y="2008501"/>
                                </a:cubicBezTo>
                                <a:lnTo>
                                  <a:pt x="1500784" y="2004199"/>
                                </a:lnTo>
                                <a:lnTo>
                                  <a:pt x="1500784" y="3349927"/>
                                </a:lnTo>
                                <a:lnTo>
                                  <a:pt x="1496498" y="3343263"/>
                                </a:lnTo>
                                <a:cubicBezTo>
                                  <a:pt x="1410643" y="3221441"/>
                                  <a:pt x="1315641" y="3197132"/>
                                  <a:pt x="1254125" y="3195148"/>
                                </a:cubicBezTo>
                                <a:lnTo>
                                  <a:pt x="1254125" y="4220317"/>
                                </a:lnTo>
                                <a:cubicBezTo>
                                  <a:pt x="1328490" y="4284516"/>
                                  <a:pt x="1407074" y="4344251"/>
                                  <a:pt x="1489440" y="4399078"/>
                                </a:cubicBezTo>
                                <a:lnTo>
                                  <a:pt x="1500784" y="4406128"/>
                                </a:lnTo>
                                <a:lnTo>
                                  <a:pt x="1500784" y="4999644"/>
                                </a:lnTo>
                                <a:lnTo>
                                  <a:pt x="1482156" y="4990103"/>
                                </a:lnTo>
                                <a:cubicBezTo>
                                  <a:pt x="599319" y="4510516"/>
                                  <a:pt x="0" y="3575155"/>
                                  <a:pt x="0" y="2499823"/>
                                </a:cubicBezTo>
                                <a:cubicBezTo>
                                  <a:pt x="0" y="1424482"/>
                                  <a:pt x="599319" y="489125"/>
                                  <a:pt x="1482156" y="9541"/>
                                </a:cubicBezTo>
                                <a:lnTo>
                                  <a:pt x="1500784" y="0"/>
                                </a:lnTo>
                                <a:close/>
                              </a:path>
                            </a:pathLst>
                          </a:custGeom>
                          <a:grp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8" name="Shape 7"/>
                        <wps:cNvSpPr>
                          <a:spLocks/>
                        </wps:cNvSpPr>
                        <wps:spPr bwMode="auto">
                          <a:xfrm>
                            <a:off x="15007" y="0"/>
                            <a:ext cx="22135" cy="56642"/>
                          </a:xfrm>
                          <a:custGeom>
                            <a:avLst/>
                            <a:gdLst>
                              <a:gd name="T0" fmla="*/ 13313 w 2213483"/>
                              <a:gd name="T1" fmla="*/ 0 h 5664200"/>
                              <a:gd name="T2" fmla="*/ 21735 w 2213483"/>
                              <a:gd name="T3" fmla="*/ 1273 h 5664200"/>
                              <a:gd name="T4" fmla="*/ 22135 w 2213483"/>
                              <a:gd name="T5" fmla="*/ 1409 h 5664200"/>
                              <a:gd name="T6" fmla="*/ 22135 w 2213483"/>
                              <a:gd name="T7" fmla="*/ 7360 h 5664200"/>
                              <a:gd name="T8" fmla="*/ 21450 w 2213483"/>
                              <a:gd name="T9" fmla="*/ 7099 h 5664200"/>
                              <a:gd name="T10" fmla="*/ 13313 w 2213483"/>
                              <a:gd name="T11" fmla="*/ 5715 h 5664200"/>
                              <a:gd name="T12" fmla="*/ 7292 w 2213483"/>
                              <a:gd name="T13" fmla="*/ 6461 h 5664200"/>
                              <a:gd name="T14" fmla="*/ 12869 w 2213483"/>
                              <a:gd name="T15" fmla="*/ 17272 h 5664200"/>
                              <a:gd name="T16" fmla="*/ 9884 w 2213483"/>
                              <a:gd name="T17" fmla="*/ 30099 h 5664200"/>
                              <a:gd name="T18" fmla="*/ 15023 w 2213483"/>
                              <a:gd name="T19" fmla="*/ 51285 h 5664200"/>
                              <a:gd name="T20" fmla="*/ 21853 w 2213483"/>
                              <a:gd name="T21" fmla="*/ 49921 h 5664200"/>
                              <a:gd name="T22" fmla="*/ 22135 w 2213483"/>
                              <a:gd name="T23" fmla="*/ 49807 h 5664200"/>
                              <a:gd name="T24" fmla="*/ 22135 w 2213483"/>
                              <a:gd name="T25" fmla="*/ 55233 h 5664200"/>
                              <a:gd name="T26" fmla="*/ 21735 w 2213483"/>
                              <a:gd name="T27" fmla="*/ 55369 h 5664200"/>
                              <a:gd name="T28" fmla="*/ 13313 w 2213483"/>
                              <a:gd name="T29" fmla="*/ 56642 h 5664200"/>
                              <a:gd name="T30" fmla="*/ 1035 w 2213483"/>
                              <a:gd name="T31" fmla="*/ 53849 h 5664200"/>
                              <a:gd name="T32" fmla="*/ 0 w 2213483"/>
                              <a:gd name="T33" fmla="*/ 53319 h 5664200"/>
                              <a:gd name="T34" fmla="*/ 0 w 2213483"/>
                              <a:gd name="T35" fmla="*/ 47384 h 5664200"/>
                              <a:gd name="T36" fmla="*/ 1150 w 2213483"/>
                              <a:gd name="T37" fmla="*/ 48099 h 5664200"/>
                              <a:gd name="T38" fmla="*/ 2467 w 2213483"/>
                              <a:gd name="T39" fmla="*/ 48807 h 5664200"/>
                              <a:gd name="T40" fmla="*/ 1312 w 2213483"/>
                              <a:gd name="T41" fmla="*/ 40164 h 5664200"/>
                              <a:gd name="T42" fmla="*/ 212 w 2213483"/>
                              <a:gd name="T43" fmla="*/ 37151 h 5664200"/>
                              <a:gd name="T44" fmla="*/ 0 w 2213483"/>
                              <a:gd name="T45" fmla="*/ 36822 h 5664200"/>
                              <a:gd name="T46" fmla="*/ 0 w 2213483"/>
                              <a:gd name="T47" fmla="*/ 23365 h 5664200"/>
                              <a:gd name="T48" fmla="*/ 407 w 2213483"/>
                              <a:gd name="T49" fmla="*/ 22731 h 5664200"/>
                              <a:gd name="T50" fmla="*/ 883 w 2213483"/>
                              <a:gd name="T51" fmla="*/ 18828 h 5664200"/>
                              <a:gd name="T52" fmla="*/ 48 w 2213483"/>
                              <a:gd name="T53" fmla="*/ 16232 h 5664200"/>
                              <a:gd name="T54" fmla="*/ 0 w 2213483"/>
                              <a:gd name="T55" fmla="*/ 16186 h 5664200"/>
                              <a:gd name="T56" fmla="*/ 0 w 2213483"/>
                              <a:gd name="T57" fmla="*/ 3323 h 5664200"/>
                              <a:gd name="T58" fmla="*/ 1035 w 2213483"/>
                              <a:gd name="T59" fmla="*/ 2793 h 5664200"/>
                              <a:gd name="T60" fmla="*/ 13313 w 2213483"/>
                              <a:gd name="T61" fmla="*/ 0 h 5664200"/>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w 2213483"/>
                              <a:gd name="T94" fmla="*/ 0 h 5664200"/>
                              <a:gd name="T95" fmla="*/ 2213483 w 2213483"/>
                              <a:gd name="T96" fmla="*/ 5664200 h 5664200"/>
                            </a:gdLst>
                            <a:ahLst/>
                            <a:cxnLst>
                              <a:cxn ang="T62">
                                <a:pos x="T0" y="T1"/>
                              </a:cxn>
                              <a:cxn ang="T63">
                                <a:pos x="T2" y="T3"/>
                              </a:cxn>
                              <a:cxn ang="T64">
                                <a:pos x="T4" y="T5"/>
                              </a:cxn>
                              <a:cxn ang="T65">
                                <a:pos x="T6" y="T7"/>
                              </a:cxn>
                              <a:cxn ang="T66">
                                <a:pos x="T8" y="T9"/>
                              </a:cxn>
                              <a:cxn ang="T67">
                                <a:pos x="T10" y="T11"/>
                              </a:cxn>
                              <a:cxn ang="T68">
                                <a:pos x="T12" y="T13"/>
                              </a:cxn>
                              <a:cxn ang="T69">
                                <a:pos x="T14" y="T15"/>
                              </a:cxn>
                              <a:cxn ang="T70">
                                <a:pos x="T16" y="T17"/>
                              </a:cxn>
                              <a:cxn ang="T71">
                                <a:pos x="T18" y="T19"/>
                              </a:cxn>
                              <a:cxn ang="T72">
                                <a:pos x="T20" y="T21"/>
                              </a:cxn>
                              <a:cxn ang="T73">
                                <a:pos x="T22" y="T23"/>
                              </a:cxn>
                              <a:cxn ang="T74">
                                <a:pos x="T24" y="T25"/>
                              </a:cxn>
                              <a:cxn ang="T75">
                                <a:pos x="T26" y="T27"/>
                              </a:cxn>
                              <a:cxn ang="T76">
                                <a:pos x="T28" y="T29"/>
                              </a:cxn>
                              <a:cxn ang="T77">
                                <a:pos x="T30" y="T31"/>
                              </a:cxn>
                              <a:cxn ang="T78">
                                <a:pos x="T32" y="T33"/>
                              </a:cxn>
                              <a:cxn ang="T79">
                                <a:pos x="T34" y="T35"/>
                              </a:cxn>
                              <a:cxn ang="T80">
                                <a:pos x="T36" y="T37"/>
                              </a:cxn>
                              <a:cxn ang="T81">
                                <a:pos x="T38" y="T39"/>
                              </a:cxn>
                              <a:cxn ang="T82">
                                <a:pos x="T40" y="T41"/>
                              </a:cxn>
                              <a:cxn ang="T83">
                                <a:pos x="T42" y="T43"/>
                              </a:cxn>
                              <a:cxn ang="T84">
                                <a:pos x="T44" y="T45"/>
                              </a:cxn>
                              <a:cxn ang="T85">
                                <a:pos x="T46" y="T47"/>
                              </a:cxn>
                              <a:cxn ang="T86">
                                <a:pos x="T48" y="T49"/>
                              </a:cxn>
                              <a:cxn ang="T87">
                                <a:pos x="T50" y="T51"/>
                              </a:cxn>
                              <a:cxn ang="T88">
                                <a:pos x="T52" y="T53"/>
                              </a:cxn>
                              <a:cxn ang="T89">
                                <a:pos x="T54" y="T55"/>
                              </a:cxn>
                              <a:cxn ang="T90">
                                <a:pos x="T56" y="T57"/>
                              </a:cxn>
                              <a:cxn ang="T91">
                                <a:pos x="T58" y="T59"/>
                              </a:cxn>
                              <a:cxn ang="T92">
                                <a:pos x="T60" y="T61"/>
                              </a:cxn>
                            </a:cxnLst>
                            <a:rect l="T93" t="T94" r="T95" b="T96"/>
                            <a:pathLst>
                              <a:path w="2213483" h="5664200">
                                <a:moveTo>
                                  <a:pt x="1331316" y="0"/>
                                </a:moveTo>
                                <a:cubicBezTo>
                                  <a:pt x="1624588" y="0"/>
                                  <a:pt x="1907449" y="44577"/>
                                  <a:pt x="2173493" y="127325"/>
                                </a:cubicBezTo>
                                <a:lnTo>
                                  <a:pt x="2213483" y="140856"/>
                                </a:lnTo>
                                <a:lnTo>
                                  <a:pt x="2213483" y="735967"/>
                                </a:lnTo>
                                <a:lnTo>
                                  <a:pt x="2144969" y="709925"/>
                                </a:lnTo>
                                <a:cubicBezTo>
                                  <a:pt x="1891258" y="620373"/>
                                  <a:pt x="1617207" y="571500"/>
                                  <a:pt x="1331316" y="571500"/>
                                </a:cubicBezTo>
                                <a:cubicBezTo>
                                  <a:pt x="1123239" y="571500"/>
                                  <a:pt x="921487" y="597484"/>
                                  <a:pt x="729221" y="646100"/>
                                </a:cubicBezTo>
                                <a:cubicBezTo>
                                  <a:pt x="977748" y="843026"/>
                                  <a:pt x="1249706" y="1169848"/>
                                  <a:pt x="1286866" y="1727200"/>
                                </a:cubicBezTo>
                                <a:cubicBezTo>
                                  <a:pt x="1350366" y="2679700"/>
                                  <a:pt x="988416" y="3009900"/>
                                  <a:pt x="988416" y="3009900"/>
                                </a:cubicBezTo>
                                <a:cubicBezTo>
                                  <a:pt x="1449464" y="4014750"/>
                                  <a:pt x="1497838" y="4997399"/>
                                  <a:pt x="1502334" y="5128540"/>
                                </a:cubicBezTo>
                                <a:cubicBezTo>
                                  <a:pt x="1744855" y="5113474"/>
                                  <a:pt x="1973613" y="5066494"/>
                                  <a:pt x="2185243" y="4992139"/>
                                </a:cubicBezTo>
                                <a:lnTo>
                                  <a:pt x="2213483" y="4980706"/>
                                </a:lnTo>
                                <a:lnTo>
                                  <a:pt x="2213483" y="5523343"/>
                                </a:lnTo>
                                <a:lnTo>
                                  <a:pt x="2173493" y="5536874"/>
                                </a:lnTo>
                                <a:cubicBezTo>
                                  <a:pt x="1907449" y="5619623"/>
                                  <a:pt x="1624588" y="5664200"/>
                                  <a:pt x="1331316" y="5664200"/>
                                </a:cubicBezTo>
                                <a:cubicBezTo>
                                  <a:pt x="891407" y="5664200"/>
                                  <a:pt x="474924" y="5563901"/>
                                  <a:pt x="103486" y="5384923"/>
                                </a:cubicBezTo>
                                <a:lnTo>
                                  <a:pt x="0" y="5331921"/>
                                </a:lnTo>
                                <a:lnTo>
                                  <a:pt x="0" y="4738405"/>
                                </a:lnTo>
                                <a:lnTo>
                                  <a:pt x="114986" y="4809861"/>
                                </a:lnTo>
                                <a:cubicBezTo>
                                  <a:pt x="158005" y="4834766"/>
                                  <a:pt x="201914" y="4858388"/>
                                  <a:pt x="246659" y="4880674"/>
                                </a:cubicBezTo>
                                <a:cubicBezTo>
                                  <a:pt x="241783" y="4794225"/>
                                  <a:pt x="215570" y="4393375"/>
                                  <a:pt x="131166" y="4016375"/>
                                </a:cubicBezTo>
                                <a:cubicBezTo>
                                  <a:pt x="101400" y="3883422"/>
                                  <a:pt x="62953" y="3786126"/>
                                  <a:pt x="21153" y="3715087"/>
                                </a:cubicBezTo>
                                <a:lnTo>
                                  <a:pt x="0" y="3682204"/>
                                </a:lnTo>
                                <a:lnTo>
                                  <a:pt x="0" y="2336477"/>
                                </a:lnTo>
                                <a:lnTo>
                                  <a:pt x="40678" y="2273102"/>
                                </a:lnTo>
                                <a:cubicBezTo>
                                  <a:pt x="87906" y="2172494"/>
                                  <a:pt x="94653" y="2032794"/>
                                  <a:pt x="88303" y="1882775"/>
                                </a:cubicBezTo>
                                <a:cubicBezTo>
                                  <a:pt x="82499" y="1757983"/>
                                  <a:pt x="48841" y="1676371"/>
                                  <a:pt x="4841" y="1623212"/>
                                </a:cubicBezTo>
                                <a:lnTo>
                                  <a:pt x="0" y="1618638"/>
                                </a:lnTo>
                                <a:lnTo>
                                  <a:pt x="0" y="332277"/>
                                </a:lnTo>
                                <a:lnTo>
                                  <a:pt x="103486" y="279275"/>
                                </a:lnTo>
                                <a:cubicBezTo>
                                  <a:pt x="474924" y="100298"/>
                                  <a:pt x="891407" y="0"/>
                                  <a:pt x="1331316" y="0"/>
                                </a:cubicBezTo>
                                <a:close/>
                              </a:path>
                            </a:pathLst>
                          </a:custGeom>
                          <a:grp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9" name="Shape 8"/>
                        <wps:cNvSpPr>
                          <a:spLocks/>
                        </wps:cNvSpPr>
                        <wps:spPr bwMode="auto">
                          <a:xfrm>
                            <a:off x="37142" y="1408"/>
                            <a:ext cx="19500" cy="53825"/>
                          </a:xfrm>
                          <a:custGeom>
                            <a:avLst/>
                            <a:gdLst>
                              <a:gd name="T0" fmla="*/ 0 w 1949933"/>
                              <a:gd name="T1" fmla="*/ 0 h 5382487"/>
                              <a:gd name="T2" fmla="*/ 916 w 1949933"/>
                              <a:gd name="T3" fmla="*/ 310 h 5382487"/>
                              <a:gd name="T4" fmla="*/ 19500 w 1949933"/>
                              <a:gd name="T5" fmla="*/ 26913 h 5382487"/>
                              <a:gd name="T6" fmla="*/ 916 w 1949933"/>
                              <a:gd name="T7" fmla="*/ 53515 h 5382487"/>
                              <a:gd name="T8" fmla="*/ 0 w 1949933"/>
                              <a:gd name="T9" fmla="*/ 53825 h 5382487"/>
                              <a:gd name="T10" fmla="*/ 0 w 1949933"/>
                              <a:gd name="T11" fmla="*/ 48399 h 5382487"/>
                              <a:gd name="T12" fmla="*/ 1776 w 1949933"/>
                              <a:gd name="T13" fmla="*/ 47680 h 5382487"/>
                              <a:gd name="T14" fmla="*/ 14843 w 1949933"/>
                              <a:gd name="T15" fmla="*/ 27119 h 5382487"/>
                              <a:gd name="T16" fmla="*/ 390 w 1949933"/>
                              <a:gd name="T17" fmla="*/ 6099 h 5382487"/>
                              <a:gd name="T18" fmla="*/ 0 w 1949933"/>
                              <a:gd name="T19" fmla="*/ 5951 h 5382487"/>
                              <a:gd name="T20" fmla="*/ 0 w 1949933"/>
                              <a:gd name="T21" fmla="*/ 0 h 5382487"/>
                              <a:gd name="T22" fmla="*/ 0 60000 65536"/>
                              <a:gd name="T23" fmla="*/ 0 60000 65536"/>
                              <a:gd name="T24" fmla="*/ 0 60000 65536"/>
                              <a:gd name="T25" fmla="*/ 0 60000 65536"/>
                              <a:gd name="T26" fmla="*/ 0 60000 65536"/>
                              <a:gd name="T27" fmla="*/ 0 60000 65536"/>
                              <a:gd name="T28" fmla="*/ 0 60000 65536"/>
                              <a:gd name="T29" fmla="*/ 0 60000 65536"/>
                              <a:gd name="T30" fmla="*/ 0 60000 65536"/>
                              <a:gd name="T31" fmla="*/ 0 60000 65536"/>
                              <a:gd name="T32" fmla="*/ 0 60000 65536"/>
                              <a:gd name="T33" fmla="*/ 0 w 1949933"/>
                              <a:gd name="T34" fmla="*/ 0 h 5382487"/>
                              <a:gd name="T35" fmla="*/ 1949933 w 1949933"/>
                              <a:gd name="T36" fmla="*/ 5382487 h 5382487"/>
                            </a:gdLst>
                            <a:ahLst/>
                            <a:cxnLst>
                              <a:cxn ang="T22">
                                <a:pos x="T0" y="T1"/>
                              </a:cxn>
                              <a:cxn ang="T23">
                                <a:pos x="T2" y="T3"/>
                              </a:cxn>
                              <a:cxn ang="T24">
                                <a:pos x="T4" y="T5"/>
                              </a:cxn>
                              <a:cxn ang="T25">
                                <a:pos x="T6" y="T7"/>
                              </a:cxn>
                              <a:cxn ang="T26">
                                <a:pos x="T8" y="T9"/>
                              </a:cxn>
                              <a:cxn ang="T27">
                                <a:pos x="T10" y="T11"/>
                              </a:cxn>
                              <a:cxn ang="T28">
                                <a:pos x="T12" y="T13"/>
                              </a:cxn>
                              <a:cxn ang="T29">
                                <a:pos x="T14" y="T15"/>
                              </a:cxn>
                              <a:cxn ang="T30">
                                <a:pos x="T16" y="T17"/>
                              </a:cxn>
                              <a:cxn ang="T31">
                                <a:pos x="T18" y="T19"/>
                              </a:cxn>
                              <a:cxn ang="T32">
                                <a:pos x="T20" y="T21"/>
                              </a:cxn>
                            </a:cxnLst>
                            <a:rect l="T33" t="T34" r="T35" b="T36"/>
                            <a:pathLst>
                              <a:path w="1949933" h="5382487">
                                <a:moveTo>
                                  <a:pt x="0" y="0"/>
                                </a:moveTo>
                                <a:lnTo>
                                  <a:pt x="91601" y="30994"/>
                                </a:lnTo>
                                <a:cubicBezTo>
                                  <a:pt x="1176019" y="428052"/>
                                  <a:pt x="1949933" y="1469266"/>
                                  <a:pt x="1949933" y="2691244"/>
                                </a:cubicBezTo>
                                <a:cubicBezTo>
                                  <a:pt x="1949933" y="3913212"/>
                                  <a:pt x="1176019" y="4954432"/>
                                  <a:pt x="91601" y="5351492"/>
                                </a:cubicBezTo>
                                <a:lnTo>
                                  <a:pt x="0" y="5382487"/>
                                </a:lnTo>
                                <a:lnTo>
                                  <a:pt x="0" y="4839850"/>
                                </a:lnTo>
                                <a:lnTo>
                                  <a:pt x="177555" y="4767971"/>
                                </a:lnTo>
                                <a:cubicBezTo>
                                  <a:pt x="976906" y="4399569"/>
                                  <a:pt x="1484262" y="3617376"/>
                                  <a:pt x="1484262" y="2711881"/>
                                </a:cubicBezTo>
                                <a:cubicBezTo>
                                  <a:pt x="1484262" y="1766963"/>
                                  <a:pt x="888294" y="956226"/>
                                  <a:pt x="38949" y="609915"/>
                                </a:cubicBezTo>
                                <a:lnTo>
                                  <a:pt x="0" y="595111"/>
                                </a:lnTo>
                                <a:lnTo>
                                  <a:pt x="0" y="0"/>
                                </a:lnTo>
                                <a:close/>
                              </a:path>
                            </a:pathLst>
                          </a:custGeom>
                          <a:grp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20" name="Shape 9"/>
                        <wps:cNvSpPr>
                          <a:spLocks/>
                        </wps:cNvSpPr>
                        <wps:spPr bwMode="auto">
                          <a:xfrm>
                            <a:off x="25723" y="28567"/>
                            <a:ext cx="2290" cy="4160"/>
                          </a:xfrm>
                          <a:custGeom>
                            <a:avLst/>
                            <a:gdLst>
                              <a:gd name="T0" fmla="*/ 2290 w 228956"/>
                              <a:gd name="T1" fmla="*/ 0 h 415949"/>
                              <a:gd name="T2" fmla="*/ 2290 w 228956"/>
                              <a:gd name="T3" fmla="*/ 1584 h 415949"/>
                              <a:gd name="T4" fmla="*/ 2118 w 228956"/>
                              <a:gd name="T5" fmla="*/ 1615 h 415949"/>
                              <a:gd name="T6" fmla="*/ 1958 w 228956"/>
                              <a:gd name="T7" fmla="*/ 1715 h 415949"/>
                              <a:gd name="T8" fmla="*/ 1812 w 228956"/>
                              <a:gd name="T9" fmla="*/ 2041 h 415949"/>
                              <a:gd name="T10" fmla="*/ 1948 w 228956"/>
                              <a:gd name="T11" fmla="*/ 2370 h 415949"/>
                              <a:gd name="T12" fmla="*/ 2283 w 228956"/>
                              <a:gd name="T13" fmla="*/ 2507 h 415949"/>
                              <a:gd name="T14" fmla="*/ 2290 w 228956"/>
                              <a:gd name="T15" fmla="*/ 2506 h 415949"/>
                              <a:gd name="T16" fmla="*/ 2290 w 228956"/>
                              <a:gd name="T17" fmla="*/ 4155 h 415949"/>
                              <a:gd name="T18" fmla="*/ 2240 w 228956"/>
                              <a:gd name="T19" fmla="*/ 4160 h 415949"/>
                              <a:gd name="T20" fmla="*/ 628 w 228956"/>
                              <a:gd name="T21" fmla="*/ 3563 h 415949"/>
                              <a:gd name="T22" fmla="*/ 0 w 228956"/>
                              <a:gd name="T23" fmla="*/ 2027 h 415949"/>
                              <a:gd name="T24" fmla="*/ 706 w 228956"/>
                              <a:gd name="T25" fmla="*/ 545 h 415949"/>
                              <a:gd name="T26" fmla="*/ 1873 w 228956"/>
                              <a:gd name="T27" fmla="*/ 31 h 415949"/>
                              <a:gd name="T28" fmla="*/ 2290 w 228956"/>
                              <a:gd name="T29" fmla="*/ 0 h 415949"/>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w 228956"/>
                              <a:gd name="T46" fmla="*/ 0 h 415949"/>
                              <a:gd name="T47" fmla="*/ 228956 w 228956"/>
                              <a:gd name="T48" fmla="*/ 415949 h 415949"/>
                            </a:gdLst>
                            <a:ahLst/>
                            <a:cxnLst>
                              <a:cxn ang="T30">
                                <a:pos x="T0" y="T1"/>
                              </a:cxn>
                              <a:cxn ang="T31">
                                <a:pos x="T2" y="T3"/>
                              </a:cxn>
                              <a:cxn ang="T32">
                                <a:pos x="T4" y="T5"/>
                              </a:cxn>
                              <a:cxn ang="T33">
                                <a:pos x="T6" y="T7"/>
                              </a:cxn>
                              <a:cxn ang="T34">
                                <a:pos x="T8" y="T9"/>
                              </a:cxn>
                              <a:cxn ang="T35">
                                <a:pos x="T10" y="T11"/>
                              </a:cxn>
                              <a:cxn ang="T36">
                                <a:pos x="T12" y="T13"/>
                              </a:cxn>
                              <a:cxn ang="T37">
                                <a:pos x="T14" y="T15"/>
                              </a:cxn>
                              <a:cxn ang="T38">
                                <a:pos x="T16" y="T17"/>
                              </a:cxn>
                              <a:cxn ang="T39">
                                <a:pos x="T18" y="T19"/>
                              </a:cxn>
                              <a:cxn ang="T40">
                                <a:pos x="T20" y="T21"/>
                              </a:cxn>
                              <a:cxn ang="T41">
                                <a:pos x="T22" y="T23"/>
                              </a:cxn>
                              <a:cxn ang="T42">
                                <a:pos x="T24" y="T25"/>
                              </a:cxn>
                              <a:cxn ang="T43">
                                <a:pos x="T26" y="T27"/>
                              </a:cxn>
                              <a:cxn ang="T44">
                                <a:pos x="T28" y="T29"/>
                              </a:cxn>
                            </a:cxnLst>
                            <a:rect l="T45" t="T46" r="T47" b="T48"/>
                            <a:pathLst>
                              <a:path w="228956" h="415949">
                                <a:moveTo>
                                  <a:pt x="228956" y="0"/>
                                </a:moveTo>
                                <a:lnTo>
                                  <a:pt x="228956" y="158343"/>
                                </a:lnTo>
                                <a:lnTo>
                                  <a:pt x="211738" y="161431"/>
                                </a:lnTo>
                                <a:cubicBezTo>
                                  <a:pt x="205972" y="163660"/>
                                  <a:pt x="200653" y="167004"/>
                                  <a:pt x="195783" y="171461"/>
                                </a:cubicBezTo>
                                <a:cubicBezTo>
                                  <a:pt x="186030" y="180377"/>
                                  <a:pt x="181166" y="191248"/>
                                  <a:pt x="181166" y="204037"/>
                                </a:cubicBezTo>
                                <a:cubicBezTo>
                                  <a:pt x="181166" y="216838"/>
                                  <a:pt x="185674" y="227824"/>
                                  <a:pt x="194716" y="236955"/>
                                </a:cubicBezTo>
                                <a:cubicBezTo>
                                  <a:pt x="203746" y="246112"/>
                                  <a:pt x="214922" y="250671"/>
                                  <a:pt x="228244" y="250671"/>
                                </a:cubicBezTo>
                                <a:lnTo>
                                  <a:pt x="228956" y="250546"/>
                                </a:lnTo>
                                <a:lnTo>
                                  <a:pt x="228956" y="415471"/>
                                </a:lnTo>
                                <a:lnTo>
                                  <a:pt x="223964" y="415949"/>
                                </a:lnTo>
                                <a:cubicBezTo>
                                  <a:pt x="158344" y="415949"/>
                                  <a:pt x="104597" y="396074"/>
                                  <a:pt x="62763" y="356297"/>
                                </a:cubicBezTo>
                                <a:cubicBezTo>
                                  <a:pt x="20917" y="316508"/>
                                  <a:pt x="0" y="265314"/>
                                  <a:pt x="0" y="202665"/>
                                </a:cubicBezTo>
                                <a:cubicBezTo>
                                  <a:pt x="0" y="142315"/>
                                  <a:pt x="23546" y="92937"/>
                                  <a:pt x="70612" y="54532"/>
                                </a:cubicBezTo>
                                <a:cubicBezTo>
                                  <a:pt x="104130" y="27110"/>
                                  <a:pt x="143000" y="9967"/>
                                  <a:pt x="187225" y="3110"/>
                                </a:cubicBezTo>
                                <a:lnTo>
                                  <a:pt x="228956" y="0"/>
                                </a:lnTo>
                                <a:close/>
                              </a:path>
                            </a:pathLst>
                          </a:custGeom>
                          <a:grp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21" name="Shape 10"/>
                        <wps:cNvSpPr>
                          <a:spLocks/>
                        </wps:cNvSpPr>
                        <wps:spPr bwMode="auto">
                          <a:xfrm>
                            <a:off x="28013" y="28564"/>
                            <a:ext cx="2289" cy="4158"/>
                          </a:xfrm>
                          <a:custGeom>
                            <a:avLst/>
                            <a:gdLst>
                              <a:gd name="T0" fmla="*/ 43 w 228943"/>
                              <a:gd name="T1" fmla="*/ 0 h 415790"/>
                              <a:gd name="T2" fmla="*/ 1651 w 228943"/>
                              <a:gd name="T3" fmla="*/ 590 h 415790"/>
                              <a:gd name="T4" fmla="*/ 2289 w 228943"/>
                              <a:gd name="T5" fmla="*/ 2112 h 415790"/>
                              <a:gd name="T6" fmla="*/ 1141 w 228943"/>
                              <a:gd name="T7" fmla="*/ 3923 h 415790"/>
                              <a:gd name="T8" fmla="*/ 576 w 228943"/>
                              <a:gd name="T9" fmla="*/ 4103 h 415790"/>
                              <a:gd name="T10" fmla="*/ 0 w 228943"/>
                              <a:gd name="T11" fmla="*/ 4158 h 415790"/>
                              <a:gd name="T12" fmla="*/ 0 w 228943"/>
                              <a:gd name="T13" fmla="*/ 2509 h 415790"/>
                              <a:gd name="T14" fmla="*/ 178 w 228943"/>
                              <a:gd name="T15" fmla="*/ 2477 h 415790"/>
                              <a:gd name="T16" fmla="*/ 335 w 228943"/>
                              <a:gd name="T17" fmla="*/ 2380 h 415790"/>
                              <a:gd name="T18" fmla="*/ 478 w 228943"/>
                              <a:gd name="T19" fmla="*/ 2057 h 415790"/>
                              <a:gd name="T20" fmla="*/ 346 w 228943"/>
                              <a:gd name="T21" fmla="*/ 1725 h 415790"/>
                              <a:gd name="T22" fmla="*/ 14 w 228943"/>
                              <a:gd name="T23" fmla="*/ 1584 h 415790"/>
                              <a:gd name="T24" fmla="*/ 0 w 228943"/>
                              <a:gd name="T25" fmla="*/ 1587 h 415790"/>
                              <a:gd name="T26" fmla="*/ 0 w 228943"/>
                              <a:gd name="T27" fmla="*/ 3 h 415790"/>
                              <a:gd name="T28" fmla="*/ 43 w 228943"/>
                              <a:gd name="T29" fmla="*/ 0 h 415790"/>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w 228943"/>
                              <a:gd name="T46" fmla="*/ 0 h 415790"/>
                              <a:gd name="T47" fmla="*/ 228943 w 228943"/>
                              <a:gd name="T48" fmla="*/ 415790 h 415790"/>
                            </a:gdLst>
                            <a:ahLst/>
                            <a:cxnLst>
                              <a:cxn ang="T30">
                                <a:pos x="T0" y="T1"/>
                              </a:cxn>
                              <a:cxn ang="T31">
                                <a:pos x="T2" y="T3"/>
                              </a:cxn>
                              <a:cxn ang="T32">
                                <a:pos x="T4" y="T5"/>
                              </a:cxn>
                              <a:cxn ang="T33">
                                <a:pos x="T6" y="T7"/>
                              </a:cxn>
                              <a:cxn ang="T34">
                                <a:pos x="T8" y="T9"/>
                              </a:cxn>
                              <a:cxn ang="T35">
                                <a:pos x="T10" y="T11"/>
                              </a:cxn>
                              <a:cxn ang="T36">
                                <a:pos x="T12" y="T13"/>
                              </a:cxn>
                              <a:cxn ang="T37">
                                <a:pos x="T14" y="T15"/>
                              </a:cxn>
                              <a:cxn ang="T38">
                                <a:pos x="T16" y="T17"/>
                              </a:cxn>
                              <a:cxn ang="T39">
                                <a:pos x="T18" y="T19"/>
                              </a:cxn>
                              <a:cxn ang="T40">
                                <a:pos x="T20" y="T21"/>
                              </a:cxn>
                              <a:cxn ang="T41">
                                <a:pos x="T22" y="T23"/>
                              </a:cxn>
                              <a:cxn ang="T42">
                                <a:pos x="T24" y="T25"/>
                              </a:cxn>
                              <a:cxn ang="T43">
                                <a:pos x="T26" y="T27"/>
                              </a:cxn>
                              <a:cxn ang="T44">
                                <a:pos x="T28" y="T29"/>
                              </a:cxn>
                            </a:cxnLst>
                            <a:rect l="T45" t="T46" r="T47" b="T48"/>
                            <a:pathLst>
                              <a:path w="228943" h="415790">
                                <a:moveTo>
                                  <a:pt x="4280" y="0"/>
                                </a:moveTo>
                                <a:cubicBezTo>
                                  <a:pt x="68948" y="0"/>
                                  <a:pt x="122542" y="19660"/>
                                  <a:pt x="165113" y="58966"/>
                                </a:cubicBezTo>
                                <a:cubicBezTo>
                                  <a:pt x="207645" y="98298"/>
                                  <a:pt x="228943" y="149047"/>
                                  <a:pt x="228943" y="211226"/>
                                </a:cubicBezTo>
                                <a:cubicBezTo>
                                  <a:pt x="228943" y="297180"/>
                                  <a:pt x="190665" y="357531"/>
                                  <a:pt x="114109" y="392265"/>
                                </a:cubicBezTo>
                                <a:cubicBezTo>
                                  <a:pt x="96279" y="400272"/>
                                  <a:pt x="77438" y="406273"/>
                                  <a:pt x="57588" y="410272"/>
                                </a:cubicBezTo>
                                <a:lnTo>
                                  <a:pt x="0" y="415790"/>
                                </a:lnTo>
                                <a:lnTo>
                                  <a:pt x="0" y="250865"/>
                                </a:lnTo>
                                <a:lnTo>
                                  <a:pt x="17821" y="247737"/>
                                </a:lnTo>
                                <a:cubicBezTo>
                                  <a:pt x="23526" y="245567"/>
                                  <a:pt x="28759" y="242310"/>
                                  <a:pt x="33515" y="237960"/>
                                </a:cubicBezTo>
                                <a:cubicBezTo>
                                  <a:pt x="43028" y="229286"/>
                                  <a:pt x="47790" y="218542"/>
                                  <a:pt x="47790" y="205727"/>
                                </a:cubicBezTo>
                                <a:cubicBezTo>
                                  <a:pt x="47790" y="192938"/>
                                  <a:pt x="43383" y="181851"/>
                                  <a:pt x="34582" y="172479"/>
                                </a:cubicBezTo>
                                <a:cubicBezTo>
                                  <a:pt x="25781" y="163106"/>
                                  <a:pt x="14732" y="158407"/>
                                  <a:pt x="1422" y="158407"/>
                                </a:cubicBezTo>
                                <a:lnTo>
                                  <a:pt x="0" y="158662"/>
                                </a:lnTo>
                                <a:lnTo>
                                  <a:pt x="0" y="319"/>
                                </a:lnTo>
                                <a:lnTo>
                                  <a:pt x="4280" y="0"/>
                                </a:lnTo>
                                <a:close/>
                              </a:path>
                            </a:pathLst>
                          </a:custGeom>
                          <a:grp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22" name="Shape 11"/>
                        <wps:cNvSpPr>
                          <a:spLocks/>
                        </wps:cNvSpPr>
                        <wps:spPr bwMode="auto">
                          <a:xfrm>
                            <a:off x="30231" y="28653"/>
                            <a:ext cx="7032" cy="4019"/>
                          </a:xfrm>
                          <a:custGeom>
                            <a:avLst/>
                            <a:gdLst>
                              <a:gd name="T0" fmla="*/ 0 w 703237"/>
                              <a:gd name="T1" fmla="*/ 0 h 401879"/>
                              <a:gd name="T2" fmla="*/ 2196 w 703237"/>
                              <a:gd name="T3" fmla="*/ 0 h 401879"/>
                              <a:gd name="T4" fmla="*/ 2603 w 703237"/>
                              <a:gd name="T5" fmla="*/ 864 h 401879"/>
                              <a:gd name="T6" fmla="*/ 2981 w 703237"/>
                              <a:gd name="T7" fmla="*/ 0 h 401879"/>
                              <a:gd name="T8" fmla="*/ 3994 w 703237"/>
                              <a:gd name="T9" fmla="*/ 0 h 401879"/>
                              <a:gd name="T10" fmla="*/ 4379 w 703237"/>
                              <a:gd name="T11" fmla="*/ 864 h 401879"/>
                              <a:gd name="T12" fmla="*/ 4800 w 703237"/>
                              <a:gd name="T13" fmla="*/ 0 h 401879"/>
                              <a:gd name="T14" fmla="*/ 7032 w 703237"/>
                              <a:gd name="T15" fmla="*/ 0 h 401879"/>
                              <a:gd name="T16" fmla="*/ 5185 w 703237"/>
                              <a:gd name="T17" fmla="*/ 4019 h 401879"/>
                              <a:gd name="T18" fmla="*/ 3979 w 703237"/>
                              <a:gd name="T19" fmla="*/ 4019 h 401879"/>
                              <a:gd name="T20" fmla="*/ 3494 w 703237"/>
                              <a:gd name="T21" fmla="*/ 2908 h 401879"/>
                              <a:gd name="T22" fmla="*/ 2988 w 703237"/>
                              <a:gd name="T23" fmla="*/ 4019 h 401879"/>
                              <a:gd name="T24" fmla="*/ 1776 w 703237"/>
                              <a:gd name="T25" fmla="*/ 4019 h 401879"/>
                              <a:gd name="T26" fmla="*/ 0 w 703237"/>
                              <a:gd name="T27" fmla="*/ 0 h 401879"/>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 name="T42" fmla="*/ 0 w 703237"/>
                              <a:gd name="T43" fmla="*/ 0 h 401879"/>
                              <a:gd name="T44" fmla="*/ 703237 w 703237"/>
                              <a:gd name="T45" fmla="*/ 401879 h 401879"/>
                            </a:gdLst>
                            <a:ahLst/>
                            <a:cxnLst>
                              <a:cxn ang="T28">
                                <a:pos x="T0" y="T1"/>
                              </a:cxn>
                              <a:cxn ang="T29">
                                <a:pos x="T2" y="T3"/>
                              </a:cxn>
                              <a:cxn ang="T30">
                                <a:pos x="T4" y="T5"/>
                              </a:cxn>
                              <a:cxn ang="T31">
                                <a:pos x="T6" y="T7"/>
                              </a:cxn>
                              <a:cxn ang="T32">
                                <a:pos x="T8" y="T9"/>
                              </a:cxn>
                              <a:cxn ang="T33">
                                <a:pos x="T10" y="T11"/>
                              </a:cxn>
                              <a:cxn ang="T34">
                                <a:pos x="T12" y="T13"/>
                              </a:cxn>
                              <a:cxn ang="T35">
                                <a:pos x="T14" y="T15"/>
                              </a:cxn>
                              <a:cxn ang="T36">
                                <a:pos x="T16" y="T17"/>
                              </a:cxn>
                              <a:cxn ang="T37">
                                <a:pos x="T18" y="T19"/>
                              </a:cxn>
                              <a:cxn ang="T38">
                                <a:pos x="T20" y="T21"/>
                              </a:cxn>
                              <a:cxn ang="T39">
                                <a:pos x="T22" y="T23"/>
                              </a:cxn>
                              <a:cxn ang="T40">
                                <a:pos x="T24" y="T25"/>
                              </a:cxn>
                              <a:cxn ang="T41">
                                <a:pos x="T26" y="T27"/>
                              </a:cxn>
                            </a:cxnLst>
                            <a:rect l="T42" t="T43" r="T44" b="T45"/>
                            <a:pathLst>
                              <a:path w="703237" h="401879">
                                <a:moveTo>
                                  <a:pt x="0" y="0"/>
                                </a:moveTo>
                                <a:lnTo>
                                  <a:pt x="219659" y="0"/>
                                </a:lnTo>
                                <a:lnTo>
                                  <a:pt x="260325" y="86411"/>
                                </a:lnTo>
                                <a:lnTo>
                                  <a:pt x="298120" y="0"/>
                                </a:lnTo>
                                <a:lnTo>
                                  <a:pt x="399402" y="0"/>
                                </a:lnTo>
                                <a:lnTo>
                                  <a:pt x="437909" y="86411"/>
                                </a:lnTo>
                                <a:lnTo>
                                  <a:pt x="479984" y="0"/>
                                </a:lnTo>
                                <a:lnTo>
                                  <a:pt x="703237" y="0"/>
                                </a:lnTo>
                                <a:lnTo>
                                  <a:pt x="518516" y="401879"/>
                                </a:lnTo>
                                <a:lnTo>
                                  <a:pt x="397967" y="401879"/>
                                </a:lnTo>
                                <a:lnTo>
                                  <a:pt x="349466" y="290779"/>
                                </a:lnTo>
                                <a:lnTo>
                                  <a:pt x="298831" y="401879"/>
                                </a:lnTo>
                                <a:lnTo>
                                  <a:pt x="177584" y="401879"/>
                                </a:lnTo>
                                <a:lnTo>
                                  <a:pt x="0" y="0"/>
                                </a:lnTo>
                                <a:close/>
                              </a:path>
                            </a:pathLst>
                          </a:custGeom>
                          <a:grp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23" name="Shape 12"/>
                        <wps:cNvSpPr>
                          <a:spLocks/>
                        </wps:cNvSpPr>
                        <wps:spPr bwMode="auto">
                          <a:xfrm>
                            <a:off x="37270" y="30491"/>
                            <a:ext cx="1769" cy="2215"/>
                          </a:xfrm>
                          <a:custGeom>
                            <a:avLst/>
                            <a:gdLst>
                              <a:gd name="T0" fmla="*/ 1469 w 176886"/>
                              <a:gd name="T1" fmla="*/ 0 h 221500"/>
                              <a:gd name="T2" fmla="*/ 1758 w 176886"/>
                              <a:gd name="T3" fmla="*/ 22 h 221500"/>
                              <a:gd name="T4" fmla="*/ 1769 w 176886"/>
                              <a:gd name="T5" fmla="*/ 24 h 221500"/>
                              <a:gd name="T6" fmla="*/ 1769 w 176886"/>
                              <a:gd name="T7" fmla="*/ 679 h 221500"/>
                              <a:gd name="T8" fmla="*/ 1512 w 176886"/>
                              <a:gd name="T9" fmla="*/ 747 h 221500"/>
                              <a:gd name="T10" fmla="*/ 1370 w 176886"/>
                              <a:gd name="T11" fmla="*/ 1008 h 221500"/>
                              <a:gd name="T12" fmla="*/ 1509 w 176886"/>
                              <a:gd name="T13" fmla="*/ 1293 h 221500"/>
                              <a:gd name="T14" fmla="*/ 1658 w 176886"/>
                              <a:gd name="T15" fmla="*/ 1378 h 221500"/>
                              <a:gd name="T16" fmla="*/ 1769 w 176886"/>
                              <a:gd name="T17" fmla="*/ 1396 h 221500"/>
                              <a:gd name="T18" fmla="*/ 1769 w 176886"/>
                              <a:gd name="T19" fmla="*/ 2079 h 221500"/>
                              <a:gd name="T20" fmla="*/ 1664 w 176886"/>
                              <a:gd name="T21" fmla="*/ 2131 h 221500"/>
                              <a:gd name="T22" fmla="*/ 1138 w 176886"/>
                              <a:gd name="T23" fmla="*/ 2215 h 221500"/>
                              <a:gd name="T24" fmla="*/ 150 w 176886"/>
                              <a:gd name="T25" fmla="*/ 1708 h 221500"/>
                              <a:gd name="T26" fmla="*/ 0 w 176886"/>
                              <a:gd name="T27" fmla="*/ 1166 h 221500"/>
                              <a:gd name="T28" fmla="*/ 464 w 176886"/>
                              <a:gd name="T29" fmla="*/ 288 h 221500"/>
                              <a:gd name="T30" fmla="*/ 1469 w 176886"/>
                              <a:gd name="T31" fmla="*/ 0 h 221500"/>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w 176886"/>
                              <a:gd name="T49" fmla="*/ 0 h 221500"/>
                              <a:gd name="T50" fmla="*/ 176886 w 176886"/>
                              <a:gd name="T51" fmla="*/ 221500 h 221500"/>
                            </a:gdLst>
                            <a:ahLst/>
                            <a:cxnLst>
                              <a:cxn ang="T32">
                                <a:pos x="T0" y="T1"/>
                              </a:cxn>
                              <a:cxn ang="T33">
                                <a:pos x="T2" y="T3"/>
                              </a:cxn>
                              <a:cxn ang="T34">
                                <a:pos x="T4" y="T5"/>
                              </a:cxn>
                              <a:cxn ang="T35">
                                <a:pos x="T6" y="T7"/>
                              </a:cxn>
                              <a:cxn ang="T36">
                                <a:pos x="T8" y="T9"/>
                              </a:cxn>
                              <a:cxn ang="T37">
                                <a:pos x="T10" y="T11"/>
                              </a:cxn>
                              <a:cxn ang="T38">
                                <a:pos x="T12" y="T13"/>
                              </a:cxn>
                              <a:cxn ang="T39">
                                <a:pos x="T14" y="T15"/>
                              </a:cxn>
                              <a:cxn ang="T40">
                                <a:pos x="T16" y="T17"/>
                              </a:cxn>
                              <a:cxn ang="T41">
                                <a:pos x="T18" y="T19"/>
                              </a:cxn>
                              <a:cxn ang="T42">
                                <a:pos x="T20" y="T21"/>
                              </a:cxn>
                              <a:cxn ang="T43">
                                <a:pos x="T22" y="T23"/>
                              </a:cxn>
                              <a:cxn ang="T44">
                                <a:pos x="T24" y="T25"/>
                              </a:cxn>
                              <a:cxn ang="T45">
                                <a:pos x="T26" y="T27"/>
                              </a:cxn>
                              <a:cxn ang="T46">
                                <a:pos x="T28" y="T29"/>
                              </a:cxn>
                              <a:cxn ang="T47">
                                <a:pos x="T30" y="T31"/>
                              </a:cxn>
                            </a:cxnLst>
                            <a:rect l="T48" t="T49" r="T50" b="T51"/>
                            <a:pathLst>
                              <a:path w="176886" h="221500">
                                <a:moveTo>
                                  <a:pt x="146926" y="0"/>
                                </a:moveTo>
                                <a:cubicBezTo>
                                  <a:pt x="154534" y="0"/>
                                  <a:pt x="164161" y="743"/>
                                  <a:pt x="175809" y="2229"/>
                                </a:cubicBezTo>
                                <a:lnTo>
                                  <a:pt x="176886" y="2405"/>
                                </a:lnTo>
                                <a:lnTo>
                                  <a:pt x="176886" y="67860"/>
                                </a:lnTo>
                                <a:lnTo>
                                  <a:pt x="151206" y="74740"/>
                                </a:lnTo>
                                <a:cubicBezTo>
                                  <a:pt x="141694" y="81153"/>
                                  <a:pt x="136944" y="89840"/>
                                  <a:pt x="136944" y="100800"/>
                                </a:cubicBezTo>
                                <a:cubicBezTo>
                                  <a:pt x="136944" y="112243"/>
                                  <a:pt x="141580" y="121730"/>
                                  <a:pt x="150851" y="129260"/>
                                </a:cubicBezTo>
                                <a:cubicBezTo>
                                  <a:pt x="155486" y="133032"/>
                                  <a:pt x="160449" y="135865"/>
                                  <a:pt x="165738" y="137754"/>
                                </a:cubicBezTo>
                                <a:lnTo>
                                  <a:pt x="176886" y="139629"/>
                                </a:lnTo>
                                <a:lnTo>
                                  <a:pt x="176886" y="207856"/>
                                </a:lnTo>
                                <a:lnTo>
                                  <a:pt x="166372" y="213106"/>
                                </a:lnTo>
                                <a:cubicBezTo>
                                  <a:pt x="149200" y="218703"/>
                                  <a:pt x="131674" y="221500"/>
                                  <a:pt x="113792" y="221500"/>
                                </a:cubicBezTo>
                                <a:cubicBezTo>
                                  <a:pt x="69888" y="221500"/>
                                  <a:pt x="36970" y="204597"/>
                                  <a:pt x="15024" y="170764"/>
                                </a:cubicBezTo>
                                <a:cubicBezTo>
                                  <a:pt x="5004" y="154762"/>
                                  <a:pt x="0" y="136703"/>
                                  <a:pt x="0" y="116574"/>
                                </a:cubicBezTo>
                                <a:cubicBezTo>
                                  <a:pt x="0" y="79540"/>
                                  <a:pt x="15456" y="50292"/>
                                  <a:pt x="46355" y="28791"/>
                                </a:cubicBezTo>
                                <a:cubicBezTo>
                                  <a:pt x="73927" y="9601"/>
                                  <a:pt x="107455" y="0"/>
                                  <a:pt x="146926" y="0"/>
                                </a:cubicBezTo>
                                <a:close/>
                              </a:path>
                            </a:pathLst>
                          </a:custGeom>
                          <a:grp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24" name="Shape 13"/>
                        <wps:cNvSpPr>
                          <a:spLocks/>
                        </wps:cNvSpPr>
                        <wps:spPr bwMode="auto">
                          <a:xfrm>
                            <a:off x="37377" y="28641"/>
                            <a:ext cx="1662" cy="1665"/>
                          </a:xfrm>
                          <a:custGeom>
                            <a:avLst/>
                            <a:gdLst>
                              <a:gd name="T0" fmla="*/ 1662 w 166179"/>
                              <a:gd name="T1" fmla="*/ 0 h 166463"/>
                              <a:gd name="T2" fmla="*/ 1662 w 166179"/>
                              <a:gd name="T3" fmla="*/ 1426 h 166463"/>
                              <a:gd name="T4" fmla="*/ 1571 w 166179"/>
                              <a:gd name="T5" fmla="*/ 1386 h 166463"/>
                              <a:gd name="T6" fmla="*/ 1227 w 166179"/>
                              <a:gd name="T7" fmla="*/ 1349 h 166463"/>
                              <a:gd name="T8" fmla="*/ 0 w 166179"/>
                              <a:gd name="T9" fmla="*/ 1665 h 166463"/>
                              <a:gd name="T10" fmla="*/ 0 w 166179"/>
                              <a:gd name="T11" fmla="*/ 451 h 166463"/>
                              <a:gd name="T12" fmla="*/ 1535 w 166179"/>
                              <a:gd name="T13" fmla="*/ 7 h 166463"/>
                              <a:gd name="T14" fmla="*/ 1662 w 166179"/>
                              <a:gd name="T15" fmla="*/ 0 h 166463"/>
                              <a:gd name="T16" fmla="*/ 0 60000 65536"/>
                              <a:gd name="T17" fmla="*/ 0 60000 65536"/>
                              <a:gd name="T18" fmla="*/ 0 60000 65536"/>
                              <a:gd name="T19" fmla="*/ 0 60000 65536"/>
                              <a:gd name="T20" fmla="*/ 0 60000 65536"/>
                              <a:gd name="T21" fmla="*/ 0 60000 65536"/>
                              <a:gd name="T22" fmla="*/ 0 60000 65536"/>
                              <a:gd name="T23" fmla="*/ 0 60000 65536"/>
                              <a:gd name="T24" fmla="*/ 0 w 166179"/>
                              <a:gd name="T25" fmla="*/ 0 h 166463"/>
                              <a:gd name="T26" fmla="*/ 166179 w 166179"/>
                              <a:gd name="T27" fmla="*/ 166463 h 166463"/>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T24" t="T25" r="T26" b="T27"/>
                            <a:pathLst>
                              <a:path w="166179" h="166463">
                                <a:moveTo>
                                  <a:pt x="166179" y="0"/>
                                </a:moveTo>
                                <a:lnTo>
                                  <a:pt x="166179" y="142580"/>
                                </a:lnTo>
                                <a:lnTo>
                                  <a:pt x="157036" y="138592"/>
                                </a:lnTo>
                                <a:cubicBezTo>
                                  <a:pt x="147082" y="136133"/>
                                  <a:pt x="135626" y="134904"/>
                                  <a:pt x="122669" y="134904"/>
                                </a:cubicBezTo>
                                <a:cubicBezTo>
                                  <a:pt x="77495" y="134904"/>
                                  <a:pt x="36601" y="145432"/>
                                  <a:pt x="0" y="166463"/>
                                </a:cubicBezTo>
                                <a:lnTo>
                                  <a:pt x="0" y="45064"/>
                                </a:lnTo>
                                <a:cubicBezTo>
                                  <a:pt x="49559" y="21413"/>
                                  <a:pt x="100731" y="6621"/>
                                  <a:pt x="153514" y="703"/>
                                </a:cubicBezTo>
                                <a:lnTo>
                                  <a:pt x="166179" y="0"/>
                                </a:lnTo>
                                <a:close/>
                              </a:path>
                            </a:pathLst>
                          </a:custGeom>
                          <a:grp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25" name="Shape 14"/>
                        <wps:cNvSpPr>
                          <a:spLocks/>
                        </wps:cNvSpPr>
                        <wps:spPr bwMode="auto">
                          <a:xfrm>
                            <a:off x="39039" y="28619"/>
                            <a:ext cx="2561" cy="4053"/>
                          </a:xfrm>
                          <a:custGeom>
                            <a:avLst/>
                            <a:gdLst>
                              <a:gd name="T0" fmla="*/ 407 w 256058"/>
                              <a:gd name="T1" fmla="*/ 0 h 405321"/>
                              <a:gd name="T2" fmla="*/ 2311 w 256058"/>
                              <a:gd name="T3" fmla="*/ 789 h 405321"/>
                              <a:gd name="T4" fmla="*/ 2561 w 256058"/>
                              <a:gd name="T5" fmla="*/ 1886 h 405321"/>
                              <a:gd name="T6" fmla="*/ 2561 w 256058"/>
                              <a:gd name="T7" fmla="*/ 4053 h 405321"/>
                              <a:gd name="T8" fmla="*/ 399 w 256058"/>
                              <a:gd name="T9" fmla="*/ 4053 h 405321"/>
                              <a:gd name="T10" fmla="*/ 399 w 256058"/>
                              <a:gd name="T11" fmla="*/ 3751 h 405321"/>
                              <a:gd name="T12" fmla="*/ 0 w 256058"/>
                              <a:gd name="T13" fmla="*/ 3951 h 405321"/>
                              <a:gd name="T14" fmla="*/ 0 w 256058"/>
                              <a:gd name="T15" fmla="*/ 3268 h 405321"/>
                              <a:gd name="T16" fmla="*/ 57 w 256058"/>
                              <a:gd name="T17" fmla="*/ 3278 h 405321"/>
                              <a:gd name="T18" fmla="*/ 399 w 256058"/>
                              <a:gd name="T19" fmla="*/ 3161 h 405321"/>
                              <a:gd name="T20" fmla="*/ 399 w 256058"/>
                              <a:gd name="T21" fmla="*/ 2599 h 405321"/>
                              <a:gd name="T22" fmla="*/ 50 w 256058"/>
                              <a:gd name="T23" fmla="*/ 2537 h 405321"/>
                              <a:gd name="T24" fmla="*/ 0 w 256058"/>
                              <a:gd name="T25" fmla="*/ 2551 h 405321"/>
                              <a:gd name="T26" fmla="*/ 0 w 256058"/>
                              <a:gd name="T27" fmla="*/ 1896 h 405321"/>
                              <a:gd name="T28" fmla="*/ 399 w 256058"/>
                              <a:gd name="T29" fmla="*/ 1961 h 405321"/>
                              <a:gd name="T30" fmla="*/ 162 w 256058"/>
                              <a:gd name="T31" fmla="*/ 1519 h 405321"/>
                              <a:gd name="T32" fmla="*/ 0 w 256058"/>
                              <a:gd name="T33" fmla="*/ 1448 h 405321"/>
                              <a:gd name="T34" fmla="*/ 0 w 256058"/>
                              <a:gd name="T35" fmla="*/ 23 h 405321"/>
                              <a:gd name="T36" fmla="*/ 407 w 256058"/>
                              <a:gd name="T37" fmla="*/ 0 h 405321"/>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w 256058"/>
                              <a:gd name="T58" fmla="*/ 0 h 405321"/>
                              <a:gd name="T59" fmla="*/ 256058 w 256058"/>
                              <a:gd name="T60" fmla="*/ 405321 h 405321"/>
                            </a:gdLst>
                            <a:ahLst/>
                            <a:cxnLst>
                              <a:cxn ang="T38">
                                <a:pos x="T0" y="T1"/>
                              </a:cxn>
                              <a:cxn ang="T39">
                                <a:pos x="T2" y="T3"/>
                              </a:cxn>
                              <a:cxn ang="T40">
                                <a:pos x="T4" y="T5"/>
                              </a:cxn>
                              <a:cxn ang="T41">
                                <a:pos x="T6" y="T7"/>
                              </a:cxn>
                              <a:cxn ang="T42">
                                <a:pos x="T8" y="T9"/>
                              </a:cxn>
                              <a:cxn ang="T43">
                                <a:pos x="T10" y="T11"/>
                              </a:cxn>
                              <a:cxn ang="T44">
                                <a:pos x="T12" y="T13"/>
                              </a:cxn>
                              <a:cxn ang="T45">
                                <a:pos x="T14" y="T15"/>
                              </a:cxn>
                              <a:cxn ang="T46">
                                <a:pos x="T16" y="T17"/>
                              </a:cxn>
                              <a:cxn ang="T47">
                                <a:pos x="T18" y="T19"/>
                              </a:cxn>
                              <a:cxn ang="T48">
                                <a:pos x="T20" y="T21"/>
                              </a:cxn>
                              <a:cxn ang="T49">
                                <a:pos x="T22" y="T23"/>
                              </a:cxn>
                              <a:cxn ang="T50">
                                <a:pos x="T24" y="T25"/>
                              </a:cxn>
                              <a:cxn ang="T51">
                                <a:pos x="T26" y="T27"/>
                              </a:cxn>
                              <a:cxn ang="T52">
                                <a:pos x="T28" y="T29"/>
                              </a:cxn>
                              <a:cxn ang="T53">
                                <a:pos x="T30" y="T31"/>
                              </a:cxn>
                              <a:cxn ang="T54">
                                <a:pos x="T32" y="T33"/>
                              </a:cxn>
                              <a:cxn ang="T55">
                                <a:pos x="T34" y="T35"/>
                              </a:cxn>
                              <a:cxn ang="T56">
                                <a:pos x="T36" y="T37"/>
                              </a:cxn>
                            </a:cxnLst>
                            <a:rect l="T57" t="T58" r="T59" b="T60"/>
                            <a:pathLst>
                              <a:path w="256058" h="405321">
                                <a:moveTo>
                                  <a:pt x="40653" y="0"/>
                                </a:moveTo>
                                <a:cubicBezTo>
                                  <a:pt x="136220" y="0"/>
                                  <a:pt x="199708" y="26302"/>
                                  <a:pt x="231089" y="78867"/>
                                </a:cubicBezTo>
                                <a:cubicBezTo>
                                  <a:pt x="247714" y="106769"/>
                                  <a:pt x="256058" y="143345"/>
                                  <a:pt x="256058" y="188595"/>
                                </a:cubicBezTo>
                                <a:lnTo>
                                  <a:pt x="256058" y="405321"/>
                                </a:lnTo>
                                <a:lnTo>
                                  <a:pt x="39942" y="405321"/>
                                </a:lnTo>
                                <a:lnTo>
                                  <a:pt x="39942" y="375146"/>
                                </a:lnTo>
                                <a:lnTo>
                                  <a:pt x="0" y="395092"/>
                                </a:lnTo>
                                <a:lnTo>
                                  <a:pt x="0" y="326866"/>
                                </a:lnTo>
                                <a:lnTo>
                                  <a:pt x="5702" y="327825"/>
                                </a:lnTo>
                                <a:cubicBezTo>
                                  <a:pt x="19012" y="327825"/>
                                  <a:pt x="30417" y="323939"/>
                                  <a:pt x="39942" y="316166"/>
                                </a:cubicBezTo>
                                <a:lnTo>
                                  <a:pt x="39942" y="259918"/>
                                </a:lnTo>
                                <a:cubicBezTo>
                                  <a:pt x="26619" y="255803"/>
                                  <a:pt x="14974" y="253759"/>
                                  <a:pt x="4991" y="253759"/>
                                </a:cubicBezTo>
                                <a:lnTo>
                                  <a:pt x="0" y="255096"/>
                                </a:lnTo>
                                <a:lnTo>
                                  <a:pt x="0" y="189641"/>
                                </a:lnTo>
                                <a:lnTo>
                                  <a:pt x="39942" y="196152"/>
                                </a:lnTo>
                                <a:cubicBezTo>
                                  <a:pt x="38030" y="176492"/>
                                  <a:pt x="30125" y="161744"/>
                                  <a:pt x="16218" y="151911"/>
                                </a:cubicBezTo>
                                <a:lnTo>
                                  <a:pt x="0" y="144837"/>
                                </a:lnTo>
                                <a:lnTo>
                                  <a:pt x="0" y="2256"/>
                                </a:lnTo>
                                <a:lnTo>
                                  <a:pt x="40653" y="0"/>
                                </a:lnTo>
                                <a:close/>
                              </a:path>
                            </a:pathLst>
                          </a:custGeom>
                          <a:grp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26" name="Shape 15"/>
                        <wps:cNvSpPr>
                          <a:spLocks/>
                        </wps:cNvSpPr>
                        <wps:spPr bwMode="auto">
                          <a:xfrm>
                            <a:off x="42149" y="28619"/>
                            <a:ext cx="4978" cy="4053"/>
                          </a:xfrm>
                          <a:custGeom>
                            <a:avLst/>
                            <a:gdLst>
                              <a:gd name="T0" fmla="*/ 3452 w 497853"/>
                              <a:gd name="T1" fmla="*/ 0 h 405308"/>
                              <a:gd name="T2" fmla="*/ 4978 w 497853"/>
                              <a:gd name="T3" fmla="*/ 1756 h 405308"/>
                              <a:gd name="T4" fmla="*/ 4978 w 497853"/>
                              <a:gd name="T5" fmla="*/ 4053 h 405308"/>
                              <a:gd name="T6" fmla="*/ 2945 w 497853"/>
                              <a:gd name="T7" fmla="*/ 4053 h 405308"/>
                              <a:gd name="T8" fmla="*/ 2945 w 497853"/>
                              <a:gd name="T9" fmla="*/ 1872 h 405308"/>
                              <a:gd name="T10" fmla="*/ 2896 w 497853"/>
                              <a:gd name="T11" fmla="*/ 1433 h 405308"/>
                              <a:gd name="T12" fmla="*/ 2560 w 497853"/>
                              <a:gd name="T13" fmla="*/ 1200 h 405308"/>
                              <a:gd name="T14" fmla="*/ 2154 w 497853"/>
                              <a:gd name="T15" fmla="*/ 1344 h 405308"/>
                              <a:gd name="T16" fmla="*/ 2154 w 497853"/>
                              <a:gd name="T17" fmla="*/ 4053 h 405308"/>
                              <a:gd name="T18" fmla="*/ 0 w 497853"/>
                              <a:gd name="T19" fmla="*/ 4053 h 405308"/>
                              <a:gd name="T20" fmla="*/ 0 w 497853"/>
                              <a:gd name="T21" fmla="*/ 34 h 405308"/>
                              <a:gd name="T22" fmla="*/ 2154 w 497853"/>
                              <a:gd name="T23" fmla="*/ 34 h 405308"/>
                              <a:gd name="T24" fmla="*/ 2154 w 497853"/>
                              <a:gd name="T25" fmla="*/ 528 h 405308"/>
                              <a:gd name="T26" fmla="*/ 2753 w 497853"/>
                              <a:gd name="T27" fmla="*/ 144 h 405308"/>
                              <a:gd name="T28" fmla="*/ 3452 w 497853"/>
                              <a:gd name="T29" fmla="*/ 0 h 405308"/>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w 497853"/>
                              <a:gd name="T46" fmla="*/ 0 h 405308"/>
                              <a:gd name="T47" fmla="*/ 497853 w 497853"/>
                              <a:gd name="T48" fmla="*/ 405308 h 405308"/>
                            </a:gdLst>
                            <a:ahLst/>
                            <a:cxnLst>
                              <a:cxn ang="T30">
                                <a:pos x="T0" y="T1"/>
                              </a:cxn>
                              <a:cxn ang="T31">
                                <a:pos x="T2" y="T3"/>
                              </a:cxn>
                              <a:cxn ang="T32">
                                <a:pos x="T4" y="T5"/>
                              </a:cxn>
                              <a:cxn ang="T33">
                                <a:pos x="T6" y="T7"/>
                              </a:cxn>
                              <a:cxn ang="T34">
                                <a:pos x="T8" y="T9"/>
                              </a:cxn>
                              <a:cxn ang="T35">
                                <a:pos x="T10" y="T11"/>
                              </a:cxn>
                              <a:cxn ang="T36">
                                <a:pos x="T12" y="T13"/>
                              </a:cxn>
                              <a:cxn ang="T37">
                                <a:pos x="T14" y="T15"/>
                              </a:cxn>
                              <a:cxn ang="T38">
                                <a:pos x="T16" y="T17"/>
                              </a:cxn>
                              <a:cxn ang="T39">
                                <a:pos x="T18" y="T19"/>
                              </a:cxn>
                              <a:cxn ang="T40">
                                <a:pos x="T20" y="T21"/>
                              </a:cxn>
                              <a:cxn ang="T41">
                                <a:pos x="T22" y="T23"/>
                              </a:cxn>
                              <a:cxn ang="T42">
                                <a:pos x="T24" y="T25"/>
                              </a:cxn>
                              <a:cxn ang="T43">
                                <a:pos x="T26" y="T27"/>
                              </a:cxn>
                              <a:cxn ang="T44">
                                <a:pos x="T28" y="T29"/>
                              </a:cxn>
                            </a:cxnLst>
                            <a:rect l="T45" t="T46" r="T47" b="T48"/>
                            <a:pathLst>
                              <a:path w="497853" h="405308">
                                <a:moveTo>
                                  <a:pt x="345212" y="0"/>
                                </a:moveTo>
                                <a:cubicBezTo>
                                  <a:pt x="446964" y="0"/>
                                  <a:pt x="497853" y="58522"/>
                                  <a:pt x="497853" y="175565"/>
                                </a:cubicBezTo>
                                <a:lnTo>
                                  <a:pt x="497853" y="405308"/>
                                </a:lnTo>
                                <a:lnTo>
                                  <a:pt x="294577" y="405308"/>
                                </a:lnTo>
                                <a:lnTo>
                                  <a:pt x="294577" y="187223"/>
                                </a:lnTo>
                                <a:cubicBezTo>
                                  <a:pt x="294577" y="166649"/>
                                  <a:pt x="292900" y="152031"/>
                                  <a:pt x="289585" y="143332"/>
                                </a:cubicBezTo>
                                <a:cubicBezTo>
                                  <a:pt x="283883" y="127800"/>
                                  <a:pt x="272694" y="120015"/>
                                  <a:pt x="256057" y="120015"/>
                                </a:cubicBezTo>
                                <a:cubicBezTo>
                                  <a:pt x="243231" y="120015"/>
                                  <a:pt x="229667" y="124816"/>
                                  <a:pt x="215405" y="134417"/>
                                </a:cubicBezTo>
                                <a:lnTo>
                                  <a:pt x="215405" y="405308"/>
                                </a:lnTo>
                                <a:lnTo>
                                  <a:pt x="0" y="405308"/>
                                </a:lnTo>
                                <a:lnTo>
                                  <a:pt x="0" y="3442"/>
                                </a:lnTo>
                                <a:lnTo>
                                  <a:pt x="215405" y="3442"/>
                                </a:lnTo>
                                <a:lnTo>
                                  <a:pt x="215405" y="52806"/>
                                </a:lnTo>
                                <a:cubicBezTo>
                                  <a:pt x="239166" y="34531"/>
                                  <a:pt x="259156" y="21717"/>
                                  <a:pt x="275311" y="14402"/>
                                </a:cubicBezTo>
                                <a:cubicBezTo>
                                  <a:pt x="296240" y="4800"/>
                                  <a:pt x="319545" y="0"/>
                                  <a:pt x="345212" y="0"/>
                                </a:cubicBezTo>
                                <a:close/>
                              </a:path>
                            </a:pathLst>
                          </a:custGeom>
                          <a:grp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27" name="Shape 16"/>
                        <wps:cNvSpPr>
                          <a:spLocks/>
                        </wps:cNvSpPr>
                        <wps:spPr bwMode="auto">
                          <a:xfrm>
                            <a:off x="47462" y="28564"/>
                            <a:ext cx="4180" cy="4163"/>
                          </a:xfrm>
                          <a:custGeom>
                            <a:avLst/>
                            <a:gdLst>
                              <a:gd name="T0" fmla="*/ 2254 w 417957"/>
                              <a:gd name="T1" fmla="*/ 0 h 416280"/>
                              <a:gd name="T2" fmla="*/ 4059 w 417957"/>
                              <a:gd name="T3" fmla="*/ 343 h 416280"/>
                              <a:gd name="T4" fmla="*/ 3545 w 417957"/>
                              <a:gd name="T5" fmla="*/ 1365 h 416280"/>
                              <a:gd name="T6" fmla="*/ 2575 w 417957"/>
                              <a:gd name="T7" fmla="*/ 926 h 416280"/>
                              <a:gd name="T8" fmla="*/ 2340 w 417957"/>
                              <a:gd name="T9" fmla="*/ 988 h 416280"/>
                              <a:gd name="T10" fmla="*/ 2211 w 417957"/>
                              <a:gd name="T11" fmla="*/ 1173 h 416280"/>
                              <a:gd name="T12" fmla="*/ 2525 w 417957"/>
                              <a:gd name="T13" fmla="*/ 1495 h 416280"/>
                              <a:gd name="T14" fmla="*/ 3410 w 417957"/>
                              <a:gd name="T15" fmla="*/ 1756 h 416280"/>
                              <a:gd name="T16" fmla="*/ 3966 w 417957"/>
                              <a:gd name="T17" fmla="*/ 2171 h 416280"/>
                              <a:gd name="T18" fmla="*/ 4180 w 417957"/>
                              <a:gd name="T19" fmla="*/ 2839 h 416280"/>
                              <a:gd name="T20" fmla="*/ 3167 w 417957"/>
                              <a:gd name="T21" fmla="*/ 4026 h 416280"/>
                              <a:gd name="T22" fmla="*/ 2268 w 417957"/>
                              <a:gd name="T23" fmla="*/ 4163 h 416280"/>
                              <a:gd name="T24" fmla="*/ 1755 w 417957"/>
                              <a:gd name="T25" fmla="*/ 4136 h 416280"/>
                              <a:gd name="T26" fmla="*/ 927 w 417957"/>
                              <a:gd name="T27" fmla="*/ 3998 h 416280"/>
                              <a:gd name="T28" fmla="*/ 0 w 417957"/>
                              <a:gd name="T29" fmla="*/ 3717 h 416280"/>
                              <a:gd name="T30" fmla="*/ 471 w 417957"/>
                              <a:gd name="T31" fmla="*/ 2599 h 416280"/>
                              <a:gd name="T32" fmla="*/ 1619 w 417957"/>
                              <a:gd name="T33" fmla="*/ 3203 h 416280"/>
                              <a:gd name="T34" fmla="*/ 1915 w 417957"/>
                              <a:gd name="T35" fmla="*/ 3127 h 416280"/>
                              <a:gd name="T36" fmla="*/ 2047 w 417957"/>
                              <a:gd name="T37" fmla="*/ 2908 h 416280"/>
                              <a:gd name="T38" fmla="*/ 1776 w 417957"/>
                              <a:gd name="T39" fmla="*/ 2592 h 416280"/>
                              <a:gd name="T40" fmla="*/ 970 w 417957"/>
                              <a:gd name="T41" fmla="*/ 2332 h 416280"/>
                              <a:gd name="T42" fmla="*/ 375 w 417957"/>
                              <a:gd name="T43" fmla="*/ 1903 h 416280"/>
                              <a:gd name="T44" fmla="*/ 143 w 417957"/>
                              <a:gd name="T45" fmla="*/ 1221 h 416280"/>
                              <a:gd name="T46" fmla="*/ 1291 w 417957"/>
                              <a:gd name="T47" fmla="*/ 103 h 416280"/>
                              <a:gd name="T48" fmla="*/ 2254 w 417957"/>
                              <a:gd name="T49" fmla="*/ 0 h 416280"/>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w 417957"/>
                              <a:gd name="T76" fmla="*/ 0 h 416280"/>
                              <a:gd name="T77" fmla="*/ 417957 w 417957"/>
                              <a:gd name="T78" fmla="*/ 416280 h 416280"/>
                            </a:gdLst>
                            <a:ahLst/>
                            <a:cxnLst>
                              <a:cxn ang="T50">
                                <a:pos x="T0" y="T1"/>
                              </a:cxn>
                              <a:cxn ang="T51">
                                <a:pos x="T2" y="T3"/>
                              </a:cxn>
                              <a:cxn ang="T52">
                                <a:pos x="T4" y="T5"/>
                              </a:cxn>
                              <a:cxn ang="T53">
                                <a:pos x="T6" y="T7"/>
                              </a:cxn>
                              <a:cxn ang="T54">
                                <a:pos x="T8" y="T9"/>
                              </a:cxn>
                              <a:cxn ang="T55">
                                <a:pos x="T10" y="T11"/>
                              </a:cxn>
                              <a:cxn ang="T56">
                                <a:pos x="T12" y="T13"/>
                              </a:cxn>
                              <a:cxn ang="T57">
                                <a:pos x="T14" y="T15"/>
                              </a:cxn>
                              <a:cxn ang="T58">
                                <a:pos x="T16" y="T17"/>
                              </a:cxn>
                              <a:cxn ang="T59">
                                <a:pos x="T18" y="T19"/>
                              </a:cxn>
                              <a:cxn ang="T60">
                                <a:pos x="T20" y="T21"/>
                              </a:cxn>
                              <a:cxn ang="T61">
                                <a:pos x="T22" y="T23"/>
                              </a:cxn>
                              <a:cxn ang="T62">
                                <a:pos x="T24" y="T25"/>
                              </a:cxn>
                              <a:cxn ang="T63">
                                <a:pos x="T26" y="T27"/>
                              </a:cxn>
                              <a:cxn ang="T64">
                                <a:pos x="T28" y="T29"/>
                              </a:cxn>
                              <a:cxn ang="T65">
                                <a:pos x="T30" y="T31"/>
                              </a:cxn>
                              <a:cxn ang="T66">
                                <a:pos x="T32" y="T33"/>
                              </a:cxn>
                              <a:cxn ang="T67">
                                <a:pos x="T34" y="T35"/>
                              </a:cxn>
                              <a:cxn ang="T68">
                                <a:pos x="T36" y="T37"/>
                              </a:cxn>
                              <a:cxn ang="T69">
                                <a:pos x="T38" y="T39"/>
                              </a:cxn>
                              <a:cxn ang="T70">
                                <a:pos x="T40" y="T41"/>
                              </a:cxn>
                              <a:cxn ang="T71">
                                <a:pos x="T42" y="T43"/>
                              </a:cxn>
                              <a:cxn ang="T72">
                                <a:pos x="T44" y="T45"/>
                              </a:cxn>
                              <a:cxn ang="T73">
                                <a:pos x="T46" y="T47"/>
                              </a:cxn>
                              <a:cxn ang="T74">
                                <a:pos x="T48" y="T49"/>
                              </a:cxn>
                            </a:cxnLst>
                            <a:rect l="T75" t="T76" r="T77" b="T78"/>
                            <a:pathLst>
                              <a:path w="417957" h="416280">
                                <a:moveTo>
                                  <a:pt x="225374" y="0"/>
                                </a:moveTo>
                                <a:cubicBezTo>
                                  <a:pt x="298133" y="0"/>
                                  <a:pt x="358267" y="11442"/>
                                  <a:pt x="405829" y="34277"/>
                                </a:cubicBezTo>
                                <a:lnTo>
                                  <a:pt x="354482" y="136474"/>
                                </a:lnTo>
                                <a:cubicBezTo>
                                  <a:pt x="321678" y="107226"/>
                                  <a:pt x="289332" y="92583"/>
                                  <a:pt x="257480" y="92583"/>
                                </a:cubicBezTo>
                                <a:cubicBezTo>
                                  <a:pt x="248920" y="92583"/>
                                  <a:pt x="241071" y="94640"/>
                                  <a:pt x="233934" y="98755"/>
                                </a:cubicBezTo>
                                <a:cubicBezTo>
                                  <a:pt x="225374" y="103327"/>
                                  <a:pt x="221107" y="109499"/>
                                  <a:pt x="221107" y="117272"/>
                                </a:cubicBezTo>
                                <a:cubicBezTo>
                                  <a:pt x="221107" y="132359"/>
                                  <a:pt x="231559" y="143103"/>
                                  <a:pt x="252476" y="149504"/>
                                </a:cubicBezTo>
                                <a:lnTo>
                                  <a:pt x="340919" y="175552"/>
                                </a:lnTo>
                                <a:cubicBezTo>
                                  <a:pt x="363753" y="182410"/>
                                  <a:pt x="382295" y="196253"/>
                                  <a:pt x="396558" y="217055"/>
                                </a:cubicBezTo>
                                <a:cubicBezTo>
                                  <a:pt x="410820" y="237871"/>
                                  <a:pt x="417957" y="260159"/>
                                  <a:pt x="417957" y="283921"/>
                                </a:cubicBezTo>
                                <a:cubicBezTo>
                                  <a:pt x="417957" y="342443"/>
                                  <a:pt x="384188" y="381990"/>
                                  <a:pt x="316674" y="402552"/>
                                </a:cubicBezTo>
                                <a:cubicBezTo>
                                  <a:pt x="287668" y="411696"/>
                                  <a:pt x="257708" y="416280"/>
                                  <a:pt x="226809" y="416280"/>
                                </a:cubicBezTo>
                                <a:cubicBezTo>
                                  <a:pt x="203988" y="416280"/>
                                  <a:pt x="186868" y="415353"/>
                                  <a:pt x="175451" y="413537"/>
                                </a:cubicBezTo>
                                <a:lnTo>
                                  <a:pt x="92723" y="399821"/>
                                </a:lnTo>
                                <a:cubicBezTo>
                                  <a:pt x="68936" y="395694"/>
                                  <a:pt x="38036" y="386334"/>
                                  <a:pt x="0" y="371703"/>
                                </a:cubicBezTo>
                                <a:lnTo>
                                  <a:pt x="47066" y="259918"/>
                                </a:lnTo>
                                <a:cubicBezTo>
                                  <a:pt x="84620" y="300152"/>
                                  <a:pt x="122911" y="320268"/>
                                  <a:pt x="161900" y="320268"/>
                                </a:cubicBezTo>
                                <a:cubicBezTo>
                                  <a:pt x="172834" y="320268"/>
                                  <a:pt x="182702" y="317766"/>
                                  <a:pt x="191503" y="312725"/>
                                </a:cubicBezTo>
                                <a:cubicBezTo>
                                  <a:pt x="200292" y="307696"/>
                                  <a:pt x="204699" y="300381"/>
                                  <a:pt x="204699" y="290779"/>
                                </a:cubicBezTo>
                                <a:cubicBezTo>
                                  <a:pt x="204699" y="275691"/>
                                  <a:pt x="195669" y="265176"/>
                                  <a:pt x="177597" y="259232"/>
                                </a:cubicBezTo>
                                <a:lnTo>
                                  <a:pt x="97003" y="233172"/>
                                </a:lnTo>
                                <a:cubicBezTo>
                                  <a:pt x="72746" y="225399"/>
                                  <a:pt x="52883" y="211112"/>
                                  <a:pt x="37452" y="190309"/>
                                </a:cubicBezTo>
                                <a:cubicBezTo>
                                  <a:pt x="21984" y="169507"/>
                                  <a:pt x="14262" y="146761"/>
                                  <a:pt x="14262" y="122072"/>
                                </a:cubicBezTo>
                                <a:cubicBezTo>
                                  <a:pt x="14262" y="63551"/>
                                  <a:pt x="52527" y="26289"/>
                                  <a:pt x="129083" y="10287"/>
                                </a:cubicBezTo>
                                <a:cubicBezTo>
                                  <a:pt x="160477" y="3429"/>
                                  <a:pt x="192570" y="0"/>
                                  <a:pt x="225374" y="0"/>
                                </a:cubicBezTo>
                                <a:close/>
                              </a:path>
                            </a:pathLst>
                          </a:custGeom>
                          <a:grp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57FEAC8" id="Group 16" o:spid="_x0000_s1026" style="position:absolute;margin-left:378.6pt;margin-top:-47.8pt;width:88.9pt;height:85.5pt;z-index:-251656192" coordsize="56642,5664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">
                <v:shape id="Shape 6" o:spid="_x0000_s1027" style="position:absolute;top:3322;width:15007;height:49997;visibility:visible;mso-wrap-style:square;v-text-anchor:top" coordsize="1500784,49996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" path="m1500784,r,1286361l1458827,1246715v-65264,-47770,-138536,-53685,-178304,-52657c1262168,1194532,1250950,1196486,1250950,1196486r,900112c1367631,2101361,1446138,2067949,1498023,2008501r2761,-4302l1500784,3349927r-4286,-6664c1410643,3221441,1315641,3197132,1254125,3195148r,1025169c1328490,4284516,1407074,4344251,1489440,4399078r11344,7050l1500784,4999644r-18628,-9541c599319,4510516,,3575155,,2499823,,1424482,599319,489125,1482156,9541l1500784,xe" filled="f" stroked="f" strokeweight="0">
                  <v:stroke miterlimit="83231f" joinstyle="miter"/>
                  <v:path arrowok="t" o:connecttype="custom" o:connectlocs="150,0;150,129;146,125;128,119;125,120;125,210;150,201;150,200;150,335;150,334;125,320;125,422;149,440;150,441;150,500;148,499;0,250;148,1;150,0" o:connectangles="0,0,0,0,0,0,0,0,0,0,0,0,0,0,0,0,0,0,0" textboxrect="0,0,1500784,4999644"/>
                </v:shape>
                <v:shape id="Shape 7" o:spid="_x0000_s1028" style="position:absolute;left:15007;width:22135;height:56642;visibility:visible;mso-wrap-style:square;v-text-anchor:top" coordsize="2213483,56642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" path="m1331316,v293272,,576133,44577,842177,127325l2213483,140856r,595111l2144969,709925c1891258,620373,1617207,571500,1331316,571500v-208077,,-409829,25984,-602095,74600c977748,843026,1249706,1169848,1286866,1727200v63500,952500,-298450,1282700,-298450,1282700c1449464,4014750,1497838,4997399,1502334,5128540v242521,-15066,471279,-62046,682909,-136401l2213483,4980706r,542637l2173493,5536874v-266044,82749,-548905,127326,-842177,127326c891407,5664200,474924,5563901,103486,5384923l,5331921,,4738405r114986,71456c158005,4834766,201914,4858388,246659,4880674v-4876,-86449,-31089,-487299,-115493,-864299c101400,3883422,62953,3786126,21153,3715087l,3682204,,2336477r40678,-63375c87906,2172494,94653,2032794,88303,1882775,82499,1757983,48841,1676371,4841,1623212l,1618638,,332277,103486,279275c474924,100298,891407,,1331316,xe" filled="f" stroked="f" strokeweight="0">
                  <v:stroke miterlimit="83231f" joinstyle="miter"/>
                  <v:path arrowok="t" o:connecttype="custom" o:connectlocs="133,0;217,13;221,14;221,74;215,71;133,57;73,65;129,173;99,301;150,513;219,499;221,498;221,552;217,554;133,566;10,538;0,533;0,474;12,481;25,488;13,402;2,372;0,368;0,234;4,227;9,188;0,162;0,162;0,33;10,28;133,0" o:connectangles="0,0,0,0,0,0,0,0,0,0,0,0,0,0,0,0,0,0,0,0,0,0,0,0,0,0,0,0,0,0,0" textboxrect="0,0,2213483,5664200"/>
                </v:shape>
                <v:shape id="Shape 8" o:spid="_x0000_s1029" style="position:absolute;left:37142;top:1408;width:19500;height:53825;visibility:visible;mso-wrap-style:square;v-text-anchor:top" coordsize="1949933,538248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" path="m,l91601,30994c1176019,428052,1949933,1469266,1949933,2691244v,1221968,-773914,2263188,-1858332,2660248l,5382487,,4839850r177555,-71879c976906,4399569,1484262,3617376,1484262,2711881,1484262,1766963,888294,956226,38949,609915l,595111,,xe" filled="f" stroked="f" strokeweight="0">
                  <v:stroke miterlimit="83231f" joinstyle="miter"/>
                  <v:path arrowok="t" o:connecttype="custom" o:connectlocs="0,0;9,3;195,269;9,535;0,538;0,484;18,477;148,271;4,61;0,60;0,0" o:connectangles="0,0,0,0,0,0,0,0,0,0,0" textboxrect="0,0,1949933,5382487"/>
                </v:shape>
                <v:shape id="Shape 9" o:spid="_x0000_s1030" style="position:absolute;left:25723;top:28567;width:2290;height:4160;visibility:visible;mso-wrap-style:square;v-text-anchor:top" coordsize="228956,41594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" path="m228956,r,158343l211738,161431v-5766,2229,-11085,5573,-15955,10030c186030,180377,181166,191248,181166,204037v,12801,4508,23787,13550,32918c203746,246112,214922,250671,228244,250671r712,-125l228956,415471r-4992,478c158344,415949,104597,396074,62763,356297,20917,316508,,265314,,202665,,142315,23546,92937,70612,54532,104130,27110,143000,9967,187225,3110l228956,xe" filled="f" stroked="f" strokeweight="0">
                  <v:stroke miterlimit="83231f" joinstyle="miter"/>
                  <v:path arrowok="t" o:connecttype="custom" o:connectlocs="23,0;23,16;21,16;20,17;18,20;19,24;23,25;23,25;23,42;22,42;6,36;0,20;7,5;19,0;23,0" o:connectangles="0,0,0,0,0,0,0,0,0,0,0,0,0,0,0" textboxrect="0,0,228956,415949"/>
                </v:shape>
                <v:shape id="Shape 10" o:spid="_x0000_s1031" style="position:absolute;left:28013;top:28564;width:2289;height:4158;visibility:visible;mso-wrap-style:square;v-text-anchor:top" coordsize="228943,41579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" path="m4280,c68948,,122542,19660,165113,58966v42532,39332,63830,90081,63830,152260c228943,297180,190665,357531,114109,392265v-17830,8007,-36671,14008,-56521,18007l,415790,,250865r17821,-3128c23526,245567,28759,242310,33515,237960v9513,-8674,14275,-19418,14275,-32233c47790,192938,43383,181851,34582,172479,25781,163106,14732,158407,1422,158407l,158662,,319,4280,xe" filled="f" stroked="f" strokeweight="0">
                  <v:stroke miterlimit="83231f" joinstyle="miter"/>
                  <v:path arrowok="t" o:connecttype="custom" o:connectlocs="0,0;17,6;23,21;11,39;6,41;0,42;0,25;2,25;3,24;5,21;3,17;0,16;0,16;0,0;0,0" o:connectangles="0,0,0,0,0,0,0,0,0,0,0,0,0,0,0" textboxrect="0,0,228943,415790"/>
                </v:shape>
                <v:shape id="Shape 11" o:spid="_x0000_s1032" style="position:absolute;left:30231;top:28653;width:7032;height:4019;visibility:visible;mso-wrap-style:square;v-text-anchor:top" coordsize="703237,40187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" path="m,l219659,r40666,86411l298120,,399402,r38507,86411l479984,,703237,,518516,401879r-120549,l349466,290779,298831,401879r-121247,l,xe" filled="f" stroked="f" strokeweight="0">
                  <v:stroke miterlimit="83231f" joinstyle="miter"/>
                  <v:path arrowok="t" o:connecttype="custom" o:connectlocs="0,0;22,0;26,9;30,0;40,0;44,9;48,0;70,0;52,40;40,40;35,29;30,40;18,40;0,0" o:connectangles="0,0,0,0,0,0,0,0,0,0,0,0,0,0" textboxrect="0,0,703237,401879"/>
                </v:shape>
                <v:shape id="Shape 12" o:spid="_x0000_s1033" style="position:absolute;left:37270;top:30491;width:1769;height:2215;visibility:visible;mso-wrap-style:square;v-text-anchor:top" coordsize="176886,2215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" path="m146926,v7608,,17235,743,28883,2229l176886,2405r,65455l151206,74740v-9512,6413,-14262,15100,-14262,26060c136944,112243,141580,121730,150851,129260v4635,3772,9598,6605,14887,8494l176886,139629r,68227l166372,213106v-17172,5597,-34698,8394,-52580,8394c69888,221500,36970,204597,15024,170764,5004,154762,,136703,,116574,,79540,15456,50292,46355,28791,73927,9601,107455,,146926,xe" filled="f" stroked="f" strokeweight="0">
                  <v:stroke miterlimit="83231f" joinstyle="miter"/>
                  <v:path arrowok="t" o:connecttype="custom" o:connectlocs="15,0;18,0;18,0;18,7;15,7;14,10;15,13;17,14;18,14;18,21;17,21;11,22;2,17;0,12;5,3;15,0" o:connectangles="0,0,0,0,0,0,0,0,0,0,0,0,0,0,0,0" textboxrect="0,0,176886,221500"/>
                </v:shape>
                <v:shape id="Shape 13" o:spid="_x0000_s1034" style="position:absolute;left:37377;top:28641;width:1662;height:1665;visibility:visible;mso-wrap-style:square;v-text-anchor:top" coordsize="166179,16646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" path="m166179,r,142580l157036,138592v-9954,-2459,-21410,-3688,-34367,-3688c77495,134904,36601,145432,,166463l,45064c49559,21413,100731,6621,153514,703l166179,xe" filled="f" stroked="f" strokeweight="0">
                  <v:stroke miterlimit="83231f" joinstyle="miter"/>
                  <v:path arrowok="t" o:connecttype="custom" o:connectlocs="17,0;17,14;16,14;12,13;0,17;0,5;15,0;17,0" o:connectangles="0,0,0,0,0,0,0,0" textboxrect="0,0,166179,166463"/>
                </v:shape>
                <v:shape id="Shape 14" o:spid="_x0000_s1035" style="position:absolute;left:39039;top:28619;width:2561;height:4053;visibility:visible;mso-wrap-style:square;v-text-anchor:top" coordsize="256058,4053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" path="m40653,v95567,,159055,26302,190436,78867c247714,106769,256058,143345,256058,188595r,216726l39942,405321r,-30175l,395092,,326866r5702,959c19012,327825,30417,323939,39942,316166r,-56248c26619,255803,14974,253759,4991,253759l,255096,,189641r39942,6511c38030,176492,30125,161744,16218,151911l,144837,,2256,40653,xe" filled="f" stroked="f" strokeweight="0">
                  <v:stroke miterlimit="83231f" joinstyle="miter"/>
                  <v:path arrowok="t" o:connecttype="custom" o:connectlocs="4,0;23,8;26,19;26,41;4,41;4,38;0,40;0,33;1,33;4,32;4,26;1,25;0,26;0,19;4,20;2,15;0,14;0,0;4,0" o:connectangles="0,0,0,0,0,0,0,0,0,0,0,0,0,0,0,0,0,0,0" textboxrect="0,0,256058,405321"/>
                </v:shape>
                <v:shape id="Shape 15" o:spid="_x0000_s1036" style="position:absolute;left:42149;top:28619;width:4978;height:4053;visibility:visible;mso-wrap-style:square;v-text-anchor:top" coordsize="497853,40530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" path="m345212,c446964,,497853,58522,497853,175565r,229743l294577,405308r,-218085c294577,166649,292900,152031,289585,143332v-5702,-15532,-16891,-23317,-33528,-23317c243231,120015,229667,124816,215405,134417r,270891l,405308,,3442r215405,l215405,52806c239166,34531,259156,21717,275311,14402,296240,4800,319545,,345212,xe" filled="f" stroked="f" strokeweight="0">
                  <v:stroke miterlimit="83231f" joinstyle="miter"/>
                  <v:path arrowok="t" o:connecttype="custom" o:connectlocs="35,0;50,18;50,41;29,41;29,19;29,14;26,12;22,13;22,41;0,41;0,0;22,0;22,5;28,1;35,0" o:connectangles="0,0,0,0,0,0,0,0,0,0,0,0,0,0,0" textboxrect="0,0,497853,405308"/>
                </v:shape>
                <v:shape id="Shape 16" o:spid="_x0000_s1037" style="position:absolute;left:47462;top:28564;width:4180;height:4163;visibility:visible;mso-wrap-style:square;v-text-anchor:top" coordsize="417957,41628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" path="m225374,v72759,,132893,11442,180455,34277l354482,136474c321678,107226,289332,92583,257480,92583v-8560,,-16409,2057,-23546,6172c225374,103327,221107,109499,221107,117272v,15087,10452,25831,31369,32232l340919,175552v22834,6858,41376,20701,55639,41503c410820,237871,417957,260159,417957,283921v,58522,-33769,98069,-101283,118631c287668,411696,257708,416280,226809,416280v-22821,,-39941,-927,-51358,-2743l92723,399821c68936,395694,38036,386334,,371703l47066,259918v37554,40234,75845,60350,114834,60350c172834,320268,182702,317766,191503,312725v8789,-5029,13196,-12344,13196,-21946c204699,275691,195669,265176,177597,259232l97003,233172c72746,225399,52883,211112,37452,190309,21984,169507,14262,146761,14262,122072v,-58521,38265,-95783,114821,-111785c160477,3429,192570,,225374,xe" filled="f" stroked="f" strokeweight="0">
                  <v:stroke miterlimit="83231f" joinstyle="miter"/>
                  <v:path arrowok="t" o:connecttype="custom" o:connectlocs="23,0;41,3;35,14;26,9;23,10;22,12;25,15;34,18;40,22;42,28;32,40;23,42;18,41;9,40;0,37;5,26;16,32;19,31;20,29;18,26;10,23;4,19;1,12;13,1;23,0" o:connectangles="0,0,0,0,0,0,0,0,0,0,0,0,0,0,0,0,0,0,0,0,0,0,0,0,0" textboxrect="0,0,417957,416280"/>
                </v:shape>
              </v:group>
            </w:pict>
          </mc:Fallback>
        </mc:AlternateContent>
      </w:r>
    </w:p>
    <w:p w14:paraId="4020EA42" w14:textId="31242EA9" w:rsidR="00D805E9" w:rsidRPr="00D805E9" w:rsidRDefault="00D805E9" w:rsidP="00D805E9"/>
    <w:p w14:paraId="49C7BB52" w14:textId="303410AF" w:rsidR="00D805E9" w:rsidRPr="00D805E9" w:rsidRDefault="00413681" w:rsidP="00D805E9">
      <w:r>
        <w:rPr>
          <w:noProof/>
        </w:rPr>
        <mc:AlternateContent>
          <mc:Choice Requires="wps">
            <w:drawing>
              <wp:anchor distT="0" distB="0" distL="114300" distR="114300" simplePos="0" relativeHeight="251659264" behindDoc="0" locked="0" layoutInCell="1" allowOverlap="1" wp14:anchorId="439E4B0E" wp14:editId="6079EA47">
                <wp:simplePos x="0" y="0"/>
                <wp:positionH relativeFrom="column">
                  <wp:posOffset>-250825</wp:posOffset>
                </wp:positionH>
                <wp:positionV relativeFrom="paragraph">
                  <wp:posOffset>228991</wp:posOffset>
                </wp:positionV>
                <wp:extent cx="6158753" cy="1342800"/>
                <wp:effectExtent l="0" t="0" r="13970" b="16510"/>
                <wp:wrapNone/>
                <wp:docPr id="1" name="Rounded Rectangle 1"/>
                <wp:cNvGraphicFramePr/>
                <a:graphic xmlns:a="http://schemas.openxmlformats.org/drawingml/2006/main">
                  <a:graphicData uri="http://schemas.microsoft.com/office/word/2010/wordprocessingShape">
                    <wps:wsp>
                      <wps:cNvSpPr/>
                      <wps:spPr>
                        <a:xfrm>
                          <a:off x="0" y="0"/>
                          <a:ext cx="6158753" cy="1342800"/>
                        </a:xfrm>
                        <a:prstGeom prst="roundRect">
                          <a:avLst/>
                        </a:prstGeom>
                        <a:solidFill>
                          <a:srgbClr val="23437A"/>
                        </a:solidFill>
                      </wps:spPr>
                      <wps:style>
                        <a:lnRef idx="2">
                          <a:schemeClr val="accent1">
                            <a:shade val="50000"/>
                          </a:schemeClr>
                        </a:lnRef>
                        <a:fillRef idx="1">
                          <a:schemeClr val="accent1"/>
                        </a:fillRef>
                        <a:effectRef idx="0">
                          <a:schemeClr val="accent1"/>
                        </a:effectRef>
                        <a:fontRef idx="minor">
                          <a:schemeClr val="lt1"/>
                        </a:fontRef>
                      </wps:style>
                      <wps:txbx>
                        <w:txbxContent>
                          <w:p w14:paraId="11630093" w14:textId="090C0BA5" w:rsidR="00AA50D0" w:rsidRPr="00413681" w:rsidRDefault="00AA50D0" w:rsidP="00413681">
                            <w:pPr>
                              <w:shd w:val="clear" w:color="auto" w:fill="264477"/>
                              <w:jc w:val="center"/>
                              <w:rPr>
                                <w:color w:val="FFFFFF" w:themeColor="background1"/>
                              </w:rPr>
                            </w:pPr>
                            <w:r w:rsidRPr="00413681">
                              <w:rPr>
                                <w:color w:val="FFFFFF" w:themeColor="background1"/>
                              </w:rPr>
                              <w:t xml:space="preserve">The Rowans </w:t>
                            </w:r>
                            <w:r w:rsidR="00CA1C0E" w:rsidRPr="00413681">
                              <w:rPr>
                                <w:color w:val="FFFFFF" w:themeColor="background1"/>
                              </w:rPr>
                              <w:t>Alternative Provision</w:t>
                            </w:r>
                          </w:p>
                          <w:p w14:paraId="1E19C119" w14:textId="77777777" w:rsidR="00AA50D0" w:rsidRPr="00413681" w:rsidRDefault="00AA50D0" w:rsidP="00413681">
                            <w:pPr>
                              <w:shd w:val="clear" w:color="auto" w:fill="264477"/>
                              <w:jc w:val="center"/>
                              <w:rPr>
                                <w:color w:val="FFFFFF" w:themeColor="background1"/>
                              </w:rPr>
                            </w:pPr>
                            <w:r w:rsidRPr="00413681">
                              <w:rPr>
                                <w:color w:val="FFFFFF" w:themeColor="background1"/>
                              </w:rPr>
                              <w:t xml:space="preserve">SEN Information report </w:t>
                            </w:r>
                          </w:p>
                          <w:p w14:paraId="5D11B0AD" w14:textId="2E669572" w:rsidR="00AA50D0" w:rsidRPr="00413681" w:rsidRDefault="00AA50D0" w:rsidP="00413681">
                            <w:pPr>
                              <w:shd w:val="clear" w:color="auto" w:fill="264477"/>
                              <w:jc w:val="center"/>
                              <w:rPr>
                                <w:color w:val="FFFFFF" w:themeColor="background1"/>
                              </w:rPr>
                            </w:pPr>
                            <w:r w:rsidRPr="00413681">
                              <w:rPr>
                                <w:color w:val="FFFFFF" w:themeColor="background1"/>
                              </w:rPr>
                              <w:t>202</w:t>
                            </w:r>
                            <w:r w:rsidR="009038D2" w:rsidRPr="00413681">
                              <w:rPr>
                                <w:color w:val="FFFFFF" w:themeColor="background1"/>
                              </w:rPr>
                              <w:t>5 - 2026</w:t>
                            </w:r>
                          </w:p>
                          <w:p w14:paraId="0AB3B976" w14:textId="77777777" w:rsidR="00AA50D0" w:rsidRPr="00413681" w:rsidRDefault="00AA50D0" w:rsidP="00413681">
                            <w:pPr>
                              <w:shd w:val="clear" w:color="auto" w:fill="264477"/>
                              <w:jc w:val="center"/>
                              <w:rPr>
                                <w:color w:val="FFFFFF" w:themeColor="background1"/>
                              </w:rPr>
                            </w:pPr>
                            <w:r w:rsidRPr="00413681">
                              <w:rPr>
                                <w:color w:val="FFFFFF" w:themeColor="background1"/>
                              </w:rPr>
                              <w:t xml:space="preserve">This report </w:t>
                            </w:r>
                            <w:r w:rsidR="00D805E9" w:rsidRPr="00413681">
                              <w:rPr>
                                <w:color w:val="FFFFFF" w:themeColor="background1"/>
                              </w:rPr>
                              <w:t xml:space="preserve">is writing taking into consideration </w:t>
                            </w:r>
                            <w:r w:rsidRPr="00413681">
                              <w:rPr>
                                <w:color w:val="FFFFFF" w:themeColor="background1"/>
                              </w:rPr>
                              <w:t xml:space="preserve">the requirements set out in Schedule 1 of the Special Educational Needs and disabilities (SEND) Regulations 2014 and paragraphs 6.79 – 6.81 of the SEND Code of Practice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439E4B0E" id="Rounded Rectangle 1" o:spid="_x0000_s1026" style="position:absolute;margin-left:-19.75pt;margin-top:18.05pt;width:484.95pt;height:105.75pt;z-index:25165926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" fillcolor="#23437a" strokecolor="#1f3763 [1604]" strokeweight="1pt">
                <v:stroke joinstyle="miter"/>
                <v:textbox>
                  <w:txbxContent>
                    <w:p w14:paraId="11630093" w14:textId="090C0BA5" w:rsidR="00AA50D0" w:rsidRPr="00413681" w:rsidRDefault="00AA50D0" w:rsidP="00413681">
                      <w:pPr>
                        <w:shd w:val="clear" w:color="auto" w:fill="264477"/>
                        <w:jc w:val="center"/>
                        <w:rPr>
                          <w:color w:val="FFFFFF" w:themeColor="background1"/>
                        </w:rPr>
                      </w:pPr>
                      <w:r w:rsidRPr="00413681">
                        <w:rPr>
                          <w:color w:val="FFFFFF" w:themeColor="background1"/>
                        </w:rPr>
                        <w:t xml:space="preserve">The Rowans </w:t>
                      </w:r>
                      <w:r w:rsidR="00CA1C0E" w:rsidRPr="00413681">
                        <w:rPr>
                          <w:color w:val="FFFFFF" w:themeColor="background1"/>
                        </w:rPr>
                        <w:t>Alternative Provision</w:t>
                      </w:r>
                    </w:p>
                    <w:p w14:paraId="1E19C119" w14:textId="77777777" w:rsidR="00AA50D0" w:rsidRPr="00413681" w:rsidRDefault="00AA50D0" w:rsidP="00413681">
                      <w:pPr>
                        <w:shd w:val="clear" w:color="auto" w:fill="264477"/>
                        <w:jc w:val="center"/>
                        <w:rPr>
                          <w:color w:val="FFFFFF" w:themeColor="background1"/>
                        </w:rPr>
                      </w:pPr>
                      <w:r w:rsidRPr="00413681">
                        <w:rPr>
                          <w:color w:val="FFFFFF" w:themeColor="background1"/>
                        </w:rPr>
                        <w:t xml:space="preserve">SEN Information report </w:t>
                      </w:r>
                    </w:p>
                    <w:p w14:paraId="5D11B0AD" w14:textId="2E669572" w:rsidR="00AA50D0" w:rsidRPr="00413681" w:rsidRDefault="00AA50D0" w:rsidP="00413681">
                      <w:pPr>
                        <w:shd w:val="clear" w:color="auto" w:fill="264477"/>
                        <w:jc w:val="center"/>
                        <w:rPr>
                          <w:color w:val="FFFFFF" w:themeColor="background1"/>
                        </w:rPr>
                      </w:pPr>
                      <w:r w:rsidRPr="00413681">
                        <w:rPr>
                          <w:color w:val="FFFFFF" w:themeColor="background1"/>
                        </w:rPr>
                        <w:t>202</w:t>
                      </w:r>
                      <w:r w:rsidR="009038D2" w:rsidRPr="00413681">
                        <w:rPr>
                          <w:color w:val="FFFFFF" w:themeColor="background1"/>
                        </w:rPr>
                        <w:t>5 - 2026</w:t>
                      </w:r>
                    </w:p>
                    <w:p w14:paraId="0AB3B976" w14:textId="77777777" w:rsidR="00AA50D0" w:rsidRPr="00413681" w:rsidRDefault="00AA50D0" w:rsidP="00413681">
                      <w:pPr>
                        <w:shd w:val="clear" w:color="auto" w:fill="264477"/>
                        <w:jc w:val="center"/>
                        <w:rPr>
                          <w:color w:val="FFFFFF" w:themeColor="background1"/>
                        </w:rPr>
                      </w:pPr>
                      <w:r w:rsidRPr="00413681">
                        <w:rPr>
                          <w:color w:val="FFFFFF" w:themeColor="background1"/>
                        </w:rPr>
                        <w:t xml:space="preserve">This report </w:t>
                      </w:r>
                      <w:r w:rsidR="00D805E9" w:rsidRPr="00413681">
                        <w:rPr>
                          <w:color w:val="FFFFFF" w:themeColor="background1"/>
                        </w:rPr>
                        <w:t xml:space="preserve">is writing taking into consideration </w:t>
                      </w:r>
                      <w:r w:rsidRPr="00413681">
                        <w:rPr>
                          <w:color w:val="FFFFFF" w:themeColor="background1"/>
                        </w:rPr>
                        <w:t xml:space="preserve">the requirements set out in Schedule 1 of the Special Educational Needs and disabilities (SEND) Regulations 2014 and paragraphs 6.79 – 6.81 of the SEND Code of Practice </w:t>
                      </w:r>
                    </w:p>
                  </w:txbxContent>
                </v:textbox>
              </v:roundrect>
            </w:pict>
          </mc:Fallback>
        </mc:AlternateContent>
      </w:r>
    </w:p>
    <w:p w14:paraId="0E6A0E5C" w14:textId="4AC63034" w:rsidR="00D805E9" w:rsidRPr="00D805E9" w:rsidRDefault="00D805E9" w:rsidP="00D805E9"/>
    <w:p w14:paraId="15B5A389" w14:textId="157D6044" w:rsidR="00D805E9" w:rsidRPr="00D805E9" w:rsidRDefault="00D805E9" w:rsidP="00D805E9"/>
    <w:p w14:paraId="27828530" w14:textId="76CF5DA7" w:rsidR="00D805E9" w:rsidRPr="00D805E9" w:rsidRDefault="00D805E9" w:rsidP="00D805E9"/>
    <w:p w14:paraId="0B619F64" w14:textId="77777777" w:rsidR="00377DCB" w:rsidRDefault="00377DCB" w:rsidP="00D805E9"/>
    <w:p w14:paraId="34F206DA" w14:textId="77777777" w:rsidR="00377DCB" w:rsidRDefault="00377DCB" w:rsidP="00D805E9"/>
    <w:p w14:paraId="74D60871" w14:textId="77777777" w:rsidR="00377DCB" w:rsidRDefault="00377DCB" w:rsidP="00D805E9"/>
    <w:p w14:paraId="1C8D3F92" w14:textId="77777777" w:rsidR="00377DCB" w:rsidRDefault="00377DCB" w:rsidP="00D805E9"/>
    <w:p w14:paraId="50984082" w14:textId="77777777" w:rsidR="00377DCB" w:rsidRDefault="00377DCB" w:rsidP="00D805E9"/>
    <w:p w14:paraId="553C572E" w14:textId="730F2A80" w:rsidR="00D805E9" w:rsidRPr="00377DCB" w:rsidRDefault="00D805E9" w:rsidP="00D805E9">
      <w:r>
        <w:t>The Rowans</w:t>
      </w:r>
      <w:r w:rsidR="008A7806">
        <w:t xml:space="preserve"> is an Alternative provision, the</w:t>
      </w:r>
      <w:r w:rsidR="00A42EE7">
        <w:t xml:space="preserve"> secondary</w:t>
      </w:r>
      <w:r>
        <w:t xml:space="preserve"> </w:t>
      </w:r>
      <w:r w:rsidR="008A7806">
        <w:t xml:space="preserve">functions as </w:t>
      </w:r>
      <w:r>
        <w:t xml:space="preserve">an Alternative Provision </w:t>
      </w:r>
      <w:r w:rsidR="008A7806">
        <w:t>and</w:t>
      </w:r>
      <w:r>
        <w:t xml:space="preserve"> offers education </w:t>
      </w:r>
      <w:r w:rsidR="008A7806">
        <w:t>to</w:t>
      </w:r>
      <w:r>
        <w:t xml:space="preserve"> pupils who are permanently excluded or at risk of permanent exclusion </w:t>
      </w:r>
      <w:r w:rsidR="000715A4">
        <w:t>from mainstream school</w:t>
      </w:r>
      <w:r w:rsidR="00A649A6">
        <w:t>s</w:t>
      </w:r>
      <w:r w:rsidR="000715A4">
        <w:t xml:space="preserve"> </w:t>
      </w:r>
      <w:r>
        <w:t>in Medway</w:t>
      </w:r>
      <w:r w:rsidR="00603B2C">
        <w:t xml:space="preserve">, placement at The Rowans is through </w:t>
      </w:r>
      <w:r w:rsidR="00EF3830">
        <w:t>the local authority</w:t>
      </w:r>
      <w:r>
        <w:t xml:space="preserve">.   </w:t>
      </w:r>
      <w:r w:rsidR="003D03CB">
        <w:t>All of the pupils who attend The Rowans are identified has having special educational needs, with the majority falling into the broad category o</w:t>
      </w:r>
      <w:r w:rsidR="000715A4">
        <w:t>f</w:t>
      </w:r>
      <w:r w:rsidR="003D03CB">
        <w:t xml:space="preserve"> Social, Emotional and Mental Health (SEMH)</w:t>
      </w:r>
      <w:r w:rsidR="000715A4">
        <w:t xml:space="preserve"> </w:t>
      </w:r>
      <w:r w:rsidR="00C5306D">
        <w:t xml:space="preserve">with many also </w:t>
      </w:r>
      <w:r w:rsidR="000715A4">
        <w:t>having a range of other needs that may or may not have been identified or diagnosed</w:t>
      </w:r>
      <w:r w:rsidR="003D03CB">
        <w:t>.  The Rowans</w:t>
      </w:r>
      <w:r w:rsidR="003D03CB" w:rsidRPr="000715A4">
        <w:t xml:space="preserve"> </w:t>
      </w:r>
      <w:r w:rsidR="000715A4" w:rsidRPr="000715A4">
        <w:rPr>
          <w:rFonts w:cs="Calibri"/>
        </w:rPr>
        <w:t>strive</w:t>
      </w:r>
      <w:r w:rsidR="00C41B82">
        <w:rPr>
          <w:rFonts w:cs="Calibri"/>
        </w:rPr>
        <w:t>s</w:t>
      </w:r>
      <w:r w:rsidR="000715A4" w:rsidRPr="000715A4">
        <w:rPr>
          <w:rFonts w:cs="Calibri"/>
        </w:rPr>
        <w:t xml:space="preserve"> to support any additional needs a pupil may have in any </w:t>
      </w:r>
      <w:r w:rsidR="000715A4">
        <w:rPr>
          <w:rFonts w:cs="Calibri"/>
        </w:rPr>
        <w:t xml:space="preserve">of the broad </w:t>
      </w:r>
      <w:r w:rsidR="000715A4" w:rsidRPr="000715A4">
        <w:rPr>
          <w:rFonts w:cs="Calibri"/>
        </w:rPr>
        <w:t>area</w:t>
      </w:r>
      <w:r w:rsidR="000715A4">
        <w:rPr>
          <w:rFonts w:cs="Calibri"/>
        </w:rPr>
        <w:t>s</w:t>
      </w:r>
      <w:r w:rsidR="000715A4" w:rsidRPr="000715A4">
        <w:rPr>
          <w:rFonts w:cs="Calibri"/>
        </w:rPr>
        <w:t xml:space="preserve"> of SEN</w:t>
      </w:r>
      <w:r w:rsidR="000715A4">
        <w:rPr>
          <w:rFonts w:cs="Calibri"/>
        </w:rPr>
        <w:t>D</w:t>
      </w:r>
      <w:r w:rsidR="000715A4" w:rsidRPr="000715A4">
        <w:rPr>
          <w:rFonts w:cs="Calibri"/>
        </w:rPr>
        <w:t xml:space="preserve">:  </w:t>
      </w:r>
      <w:r w:rsidR="00C41B82">
        <w:rPr>
          <w:rFonts w:cs="Calibri"/>
        </w:rPr>
        <w:t>C</w:t>
      </w:r>
      <w:r w:rsidR="000715A4" w:rsidRPr="000715A4">
        <w:rPr>
          <w:rFonts w:cs="Calibri"/>
        </w:rPr>
        <w:t xml:space="preserve">ommunication and </w:t>
      </w:r>
      <w:r w:rsidR="00C41B82">
        <w:rPr>
          <w:rFonts w:cs="Calibri"/>
        </w:rPr>
        <w:t>I</w:t>
      </w:r>
      <w:r w:rsidR="000715A4" w:rsidRPr="000715A4">
        <w:rPr>
          <w:rFonts w:cs="Calibri"/>
        </w:rPr>
        <w:t xml:space="preserve">nteraction, </w:t>
      </w:r>
      <w:r w:rsidR="00C41B82">
        <w:rPr>
          <w:rFonts w:cs="Calibri"/>
        </w:rPr>
        <w:t>C</w:t>
      </w:r>
      <w:r w:rsidR="000715A4" w:rsidRPr="000715A4">
        <w:rPr>
          <w:rFonts w:cs="Calibri"/>
        </w:rPr>
        <w:t xml:space="preserve">ognition and </w:t>
      </w:r>
      <w:r w:rsidR="00C41B82">
        <w:rPr>
          <w:rFonts w:cs="Calibri"/>
        </w:rPr>
        <w:t>L</w:t>
      </w:r>
      <w:r w:rsidR="000715A4" w:rsidRPr="000715A4">
        <w:rPr>
          <w:rFonts w:cs="Calibri"/>
        </w:rPr>
        <w:t xml:space="preserve">earning, </w:t>
      </w:r>
      <w:r w:rsidR="00C41B82">
        <w:rPr>
          <w:rFonts w:cs="Calibri"/>
        </w:rPr>
        <w:t>S</w:t>
      </w:r>
      <w:r w:rsidR="000715A4" w:rsidRPr="000715A4">
        <w:rPr>
          <w:rFonts w:cs="Calibri"/>
        </w:rPr>
        <w:t xml:space="preserve">ensory and or </w:t>
      </w:r>
      <w:r w:rsidR="00C41B82">
        <w:rPr>
          <w:rFonts w:cs="Calibri"/>
        </w:rPr>
        <w:t>P</w:t>
      </w:r>
      <w:r w:rsidR="000715A4" w:rsidRPr="000715A4">
        <w:rPr>
          <w:rFonts w:cs="Calibri"/>
        </w:rPr>
        <w:t xml:space="preserve">hysical needs, and </w:t>
      </w:r>
      <w:r w:rsidR="00C41B82">
        <w:rPr>
          <w:rFonts w:cs="Calibri"/>
        </w:rPr>
        <w:t>S</w:t>
      </w:r>
      <w:r w:rsidR="000715A4" w:rsidRPr="000715A4">
        <w:rPr>
          <w:rFonts w:cs="Calibri"/>
        </w:rPr>
        <w:t xml:space="preserve">ocial, </w:t>
      </w:r>
      <w:r w:rsidR="00C41B82">
        <w:rPr>
          <w:rFonts w:cs="Calibri"/>
        </w:rPr>
        <w:t>E</w:t>
      </w:r>
      <w:r w:rsidR="000715A4" w:rsidRPr="000715A4">
        <w:rPr>
          <w:rFonts w:cs="Calibri"/>
        </w:rPr>
        <w:t xml:space="preserve">motional and </w:t>
      </w:r>
      <w:r w:rsidR="00C41B82">
        <w:rPr>
          <w:rFonts w:cs="Calibri"/>
        </w:rPr>
        <w:t>M</w:t>
      </w:r>
      <w:r w:rsidR="000715A4" w:rsidRPr="000715A4">
        <w:rPr>
          <w:rFonts w:cs="Calibri"/>
        </w:rPr>
        <w:t xml:space="preserve">ental </w:t>
      </w:r>
      <w:r w:rsidR="00C41B82">
        <w:rPr>
          <w:rFonts w:cs="Calibri"/>
        </w:rPr>
        <w:t>H</w:t>
      </w:r>
      <w:r w:rsidR="000715A4" w:rsidRPr="000715A4">
        <w:rPr>
          <w:rFonts w:cs="Calibri"/>
        </w:rPr>
        <w:t>ealth.</w:t>
      </w:r>
      <w:r w:rsidR="00A649A6">
        <w:rPr>
          <w:rFonts w:cs="Calibri"/>
        </w:rPr>
        <w:t xml:space="preserve">  A </w:t>
      </w:r>
      <w:r w:rsidR="00C41B82">
        <w:rPr>
          <w:rFonts w:cs="Calibri"/>
        </w:rPr>
        <w:t xml:space="preserve">very </w:t>
      </w:r>
      <w:r w:rsidR="00A649A6">
        <w:rPr>
          <w:rFonts w:cs="Calibri"/>
        </w:rPr>
        <w:t>small number of pupils who attend The Rowans</w:t>
      </w:r>
      <w:r w:rsidR="009038D2">
        <w:rPr>
          <w:rFonts w:cs="Calibri"/>
        </w:rPr>
        <w:t xml:space="preserve"> AP secondary provision</w:t>
      </w:r>
      <w:r w:rsidR="00A649A6">
        <w:rPr>
          <w:rFonts w:cs="Calibri"/>
        </w:rPr>
        <w:t xml:space="preserve"> have an Education, Health and Care plan (EHCP). </w:t>
      </w:r>
    </w:p>
    <w:p w14:paraId="32742CAC" w14:textId="2DE29A87" w:rsidR="007A757A" w:rsidRDefault="007A757A" w:rsidP="00D805E9">
      <w:pPr>
        <w:rPr>
          <w:rFonts w:cs="Calibri"/>
        </w:rPr>
      </w:pPr>
    </w:p>
    <w:p w14:paraId="5CCF4968" w14:textId="4FC94DDD" w:rsidR="009038D2" w:rsidRDefault="00453956" w:rsidP="00D805E9">
      <w:pPr>
        <w:rPr>
          <w:rFonts w:cs="Calibri"/>
        </w:rPr>
      </w:pPr>
      <w:r>
        <w:rPr>
          <w:rFonts w:cs="Calibri"/>
        </w:rPr>
        <w:t xml:space="preserve">The Rowans primary is a small specialist provision,  for pupils with an EHCP with a primary need of Social, Emotional and Mental Health needs (SEMH).  </w:t>
      </w:r>
    </w:p>
    <w:p w14:paraId="0D6434BF" w14:textId="77777777" w:rsidR="009038D2" w:rsidRDefault="009038D2" w:rsidP="00D805E9">
      <w:pPr>
        <w:rPr>
          <w:rFonts w:cs="Calibri"/>
        </w:rPr>
      </w:pPr>
    </w:p>
    <w:p w14:paraId="32FC9C5B" w14:textId="220E5918" w:rsidR="007A757A" w:rsidRPr="006265A7" w:rsidRDefault="007A757A" w:rsidP="007A757A">
      <w:r w:rsidRPr="006265A7">
        <w:t>At the Rowans we are committed to identifying and addressing the special educational needs of all pupils and in doing so removing the barriers to learning</w:t>
      </w:r>
      <w:r>
        <w:t>, ensuring that they ‘achieve their best, become confident individuals living fulfilling lives and make a successful transition into adulthood, whether into employment, further or higher education or training’</w:t>
      </w:r>
      <w:r w:rsidRPr="006265A7">
        <w:t xml:space="preserve">. </w:t>
      </w:r>
      <w:r>
        <w:t>(CoP)</w:t>
      </w:r>
      <w:r w:rsidR="00CB4272">
        <w:t xml:space="preserve">  </w:t>
      </w:r>
      <w:r w:rsidRPr="006265A7">
        <w:rPr>
          <w:rFonts w:ascii="Calibri" w:eastAsia="Times New Roman" w:hAnsi="Calibri" w:cs="Times New Roman"/>
          <w:color w:val="000000"/>
        </w:rPr>
        <w:t>All staff understand the need for and are able to implement high quality inclusive teaching.</w:t>
      </w:r>
      <w:r>
        <w:rPr>
          <w:rFonts w:ascii="Calibri" w:eastAsia="Times New Roman" w:hAnsi="Calibri" w:cs="Times New Roman"/>
          <w:color w:val="000000"/>
        </w:rPr>
        <w:t xml:space="preserve"> In addition to this t</w:t>
      </w:r>
      <w:r w:rsidRPr="006265A7">
        <w:rPr>
          <w:rFonts w:ascii="Calibri" w:eastAsia="Times New Roman" w:hAnsi="Calibri" w:cs="Times New Roman"/>
          <w:color w:val="000000"/>
        </w:rPr>
        <w:t xml:space="preserve">argeted teaching and support is developed as part of </w:t>
      </w:r>
      <w:r>
        <w:rPr>
          <w:rFonts w:ascii="Calibri" w:eastAsia="Times New Roman" w:hAnsi="Calibri" w:cs="Times New Roman"/>
          <w:color w:val="000000"/>
        </w:rPr>
        <w:t>the graduated approach.  The</w:t>
      </w:r>
      <w:r w:rsidRPr="006265A7">
        <w:rPr>
          <w:rFonts w:ascii="Calibri" w:eastAsia="Times New Roman" w:hAnsi="Calibri" w:cs="Times New Roman"/>
          <w:color w:val="000000"/>
        </w:rPr>
        <w:t xml:space="preserve"> cycle of </w:t>
      </w:r>
      <w:r w:rsidR="00C41B82">
        <w:rPr>
          <w:rFonts w:ascii="Calibri" w:eastAsia="Times New Roman" w:hAnsi="Calibri" w:cs="Times New Roman"/>
          <w:color w:val="000000"/>
        </w:rPr>
        <w:t>A</w:t>
      </w:r>
      <w:r w:rsidRPr="006265A7">
        <w:rPr>
          <w:rFonts w:ascii="Calibri" w:eastAsia="Times New Roman" w:hAnsi="Calibri" w:cs="Times New Roman"/>
          <w:color w:val="000000"/>
        </w:rPr>
        <w:t xml:space="preserve">ssess, </w:t>
      </w:r>
      <w:r w:rsidR="00C41B82">
        <w:rPr>
          <w:rFonts w:ascii="Calibri" w:eastAsia="Times New Roman" w:hAnsi="Calibri" w:cs="Times New Roman"/>
          <w:color w:val="000000"/>
        </w:rPr>
        <w:t>P</w:t>
      </w:r>
      <w:r w:rsidRPr="006265A7">
        <w:rPr>
          <w:rFonts w:ascii="Calibri" w:eastAsia="Times New Roman" w:hAnsi="Calibri" w:cs="Times New Roman"/>
          <w:color w:val="000000"/>
        </w:rPr>
        <w:t xml:space="preserve">lan, </w:t>
      </w:r>
      <w:r w:rsidR="00C41B82">
        <w:rPr>
          <w:rFonts w:ascii="Calibri" w:eastAsia="Times New Roman" w:hAnsi="Calibri" w:cs="Times New Roman"/>
          <w:color w:val="000000"/>
        </w:rPr>
        <w:t>D</w:t>
      </w:r>
      <w:r w:rsidRPr="006265A7">
        <w:rPr>
          <w:rFonts w:ascii="Calibri" w:eastAsia="Times New Roman" w:hAnsi="Calibri" w:cs="Times New Roman"/>
          <w:color w:val="000000"/>
        </w:rPr>
        <w:t xml:space="preserve">o, </w:t>
      </w:r>
      <w:r w:rsidR="00C41B82">
        <w:rPr>
          <w:rFonts w:ascii="Calibri" w:eastAsia="Times New Roman" w:hAnsi="Calibri" w:cs="Times New Roman"/>
          <w:color w:val="000000"/>
        </w:rPr>
        <w:t>R</w:t>
      </w:r>
      <w:r w:rsidRPr="006265A7">
        <w:rPr>
          <w:rFonts w:ascii="Calibri" w:eastAsia="Times New Roman" w:hAnsi="Calibri" w:cs="Times New Roman"/>
          <w:color w:val="000000"/>
        </w:rPr>
        <w:t>eview</w:t>
      </w:r>
      <w:r>
        <w:rPr>
          <w:rFonts w:ascii="Calibri" w:eastAsia="Times New Roman" w:hAnsi="Calibri" w:cs="Times New Roman"/>
          <w:color w:val="000000"/>
        </w:rPr>
        <w:t xml:space="preserve"> is used </w:t>
      </w:r>
      <w:r w:rsidRPr="006265A7">
        <w:rPr>
          <w:rFonts w:ascii="Calibri" w:eastAsia="Times New Roman" w:hAnsi="Calibri" w:cs="Times New Roman"/>
          <w:color w:val="000000"/>
        </w:rPr>
        <w:t xml:space="preserve">to secure pupil progress and the best possible outcomes for </w:t>
      </w:r>
      <w:r w:rsidRPr="00930E0C">
        <w:rPr>
          <w:rFonts w:ascii="Calibri" w:eastAsia="Times New Roman" w:hAnsi="Calibri" w:cs="Times New Roman"/>
          <w:color w:val="000000"/>
        </w:rPr>
        <w:t>individuals</w:t>
      </w:r>
      <w:r w:rsidRPr="00C87B28">
        <w:rPr>
          <w:rFonts w:ascii="Calibri" w:eastAsia="Times New Roman" w:hAnsi="Calibri" w:cs="Times New Roman"/>
          <w:color w:val="000000"/>
        </w:rPr>
        <w:t xml:space="preserve"> with</w:t>
      </w:r>
      <w:r>
        <w:rPr>
          <w:rFonts w:ascii="Calibri" w:eastAsia="Times New Roman" w:hAnsi="Calibri" w:cs="Times New Roman"/>
          <w:color w:val="000000"/>
        </w:rPr>
        <w:t xml:space="preserve"> a wide range of SEND needs</w:t>
      </w:r>
      <w:r w:rsidRPr="00C87B28">
        <w:rPr>
          <w:rFonts w:ascii="Calibri" w:eastAsia="Times New Roman" w:hAnsi="Calibri" w:cs="Times New Roman"/>
          <w:color w:val="000000"/>
        </w:rPr>
        <w:t>.</w:t>
      </w:r>
      <w:r w:rsidRPr="006265A7">
        <w:rPr>
          <w:rFonts w:ascii="Calibri" w:eastAsia="Times New Roman" w:hAnsi="Calibri" w:cs="Times New Roman"/>
          <w:color w:val="000000"/>
        </w:rPr>
        <w:t xml:space="preserve">  </w:t>
      </w:r>
    </w:p>
    <w:p w14:paraId="694EF0ED" w14:textId="1B7CB0EF" w:rsidR="007A757A" w:rsidRDefault="007A757A" w:rsidP="00D805E9">
      <w:pPr>
        <w:rPr>
          <w:rFonts w:ascii="Calibri" w:eastAsia="Times New Roman" w:hAnsi="Calibri" w:cs="Times New Roman"/>
          <w:color w:val="000000"/>
        </w:rPr>
      </w:pPr>
      <w:r w:rsidRPr="006265A7">
        <w:rPr>
          <w:rFonts w:ascii="Calibri" w:eastAsia="Times New Roman" w:hAnsi="Calibri" w:cs="Times New Roman"/>
          <w:color w:val="000000"/>
        </w:rPr>
        <w:t>All pupils have access to a broad and balanced curriculum, reasonable adjustments are made and staff respond quickly to any emerging difficulties.  Staff support the learning of pupils with SEND using a range of strategies including, flexible grouping, metacognition, explicit instruction</w:t>
      </w:r>
      <w:r w:rsidR="00C41B82">
        <w:rPr>
          <w:rFonts w:ascii="Calibri" w:eastAsia="Times New Roman" w:hAnsi="Calibri" w:cs="Times New Roman"/>
          <w:color w:val="000000"/>
        </w:rPr>
        <w:t>s</w:t>
      </w:r>
      <w:r w:rsidRPr="006265A7">
        <w:rPr>
          <w:rFonts w:ascii="Calibri" w:eastAsia="Times New Roman" w:hAnsi="Calibri" w:cs="Times New Roman"/>
          <w:color w:val="000000"/>
        </w:rPr>
        <w:t>, scaffolding and modelling and use of ICT</w:t>
      </w:r>
      <w:r>
        <w:rPr>
          <w:rFonts w:ascii="Calibri" w:eastAsia="Times New Roman" w:hAnsi="Calibri" w:cs="Times New Roman"/>
          <w:color w:val="000000"/>
        </w:rPr>
        <w:t xml:space="preserve">.   </w:t>
      </w:r>
      <w:r w:rsidR="00037E36">
        <w:rPr>
          <w:rFonts w:ascii="Calibri" w:eastAsia="Times New Roman" w:hAnsi="Calibri" w:cs="Times New Roman"/>
          <w:color w:val="000000"/>
        </w:rPr>
        <w:t xml:space="preserve">  </w:t>
      </w:r>
    </w:p>
    <w:p w14:paraId="1E7C0A08" w14:textId="179989F5" w:rsidR="003C09F1" w:rsidRDefault="003C09F1" w:rsidP="00D805E9">
      <w:pPr>
        <w:rPr>
          <w:rFonts w:ascii="Calibri" w:eastAsia="Times New Roman" w:hAnsi="Calibri" w:cs="Times New Roman"/>
          <w:color w:val="000000"/>
        </w:rPr>
      </w:pPr>
    </w:p>
    <w:p w14:paraId="784E468E" w14:textId="769D1EEE" w:rsidR="003C09F1" w:rsidRPr="007A757A" w:rsidRDefault="003C09F1" w:rsidP="00D805E9">
      <w:pPr>
        <w:rPr>
          <w:rFonts w:ascii="Calibri" w:eastAsia="Times New Roman" w:hAnsi="Calibri" w:cs="Times New Roman"/>
          <w:color w:val="000000"/>
        </w:rPr>
      </w:pPr>
      <w:r>
        <w:rPr>
          <w:rFonts w:ascii="Calibri" w:eastAsia="Times New Roman" w:hAnsi="Calibri" w:cs="Times New Roman"/>
          <w:color w:val="000000"/>
        </w:rPr>
        <w:t>The Rowans</w:t>
      </w:r>
      <w:r w:rsidR="00C25FD8">
        <w:rPr>
          <w:rFonts w:ascii="Calibri" w:eastAsia="Times New Roman" w:hAnsi="Calibri" w:cs="Times New Roman"/>
          <w:color w:val="000000"/>
        </w:rPr>
        <w:t xml:space="preserve"> recognises the importance of ensuring staff knowledge and confidence in meeting the needs of young people with arrange of SEND needs.  To this end the Rowans has a stringent training programme and is developing support staff to be SEND Champions</w:t>
      </w:r>
      <w:r w:rsidR="00D8068C">
        <w:rPr>
          <w:rFonts w:ascii="Calibri" w:eastAsia="Times New Roman" w:hAnsi="Calibri" w:cs="Times New Roman"/>
          <w:color w:val="000000"/>
        </w:rPr>
        <w:t xml:space="preserve"> in key areas of need</w:t>
      </w:r>
      <w:r w:rsidR="00C25FD8">
        <w:rPr>
          <w:rFonts w:ascii="Calibri" w:eastAsia="Times New Roman" w:hAnsi="Calibri" w:cs="Times New Roman"/>
          <w:color w:val="000000"/>
        </w:rPr>
        <w:t xml:space="preserve">.   </w:t>
      </w:r>
      <w:r>
        <w:rPr>
          <w:rFonts w:ascii="Calibri" w:eastAsia="Times New Roman" w:hAnsi="Calibri" w:cs="Times New Roman"/>
          <w:color w:val="000000"/>
        </w:rPr>
        <w:t xml:space="preserve"> </w:t>
      </w:r>
    </w:p>
    <w:p w14:paraId="5AEDE417" w14:textId="77777777" w:rsidR="00EF3830" w:rsidRDefault="00EF3830" w:rsidP="00D805E9"/>
    <w:p w14:paraId="39AD11B0" w14:textId="168FF6D1" w:rsidR="00EF3830" w:rsidRDefault="000715A4" w:rsidP="00D805E9">
      <w:r>
        <w:t xml:space="preserve">A comprehensive baseline assessment is completed by all pupils on entry to The Rowans, this is used for early identification of any additional learning needs and to begin the graduated approach.  </w:t>
      </w:r>
      <w:r w:rsidR="00AF6459">
        <w:t xml:space="preserve">All </w:t>
      </w:r>
      <w:r w:rsidR="0014624F">
        <w:t xml:space="preserve">pupils have access to high quality inclusive teaching </w:t>
      </w:r>
      <w:r w:rsidR="00F23E67">
        <w:t xml:space="preserve">in a small </w:t>
      </w:r>
      <w:r w:rsidR="00F23E67">
        <w:lastRenderedPageBreak/>
        <w:t xml:space="preserve">group setting, with the support of a teacher and a teaching assistant. </w:t>
      </w:r>
      <w:r w:rsidR="00E41311">
        <w:t xml:space="preserve">  </w:t>
      </w:r>
      <w:r w:rsidR="001A61D1">
        <w:t xml:space="preserve">The Rowans has a strong vision and ethos to support learners with SEND </w:t>
      </w:r>
      <w:r w:rsidR="00267A28">
        <w:t>across</w:t>
      </w:r>
      <w:r w:rsidR="001A61D1">
        <w:t xml:space="preserve"> </w:t>
      </w:r>
      <w:r w:rsidR="00296832">
        <w:t xml:space="preserve">all </w:t>
      </w:r>
      <w:r w:rsidR="001A61D1">
        <w:t xml:space="preserve">the broad </w:t>
      </w:r>
      <w:r w:rsidR="00267A28">
        <w:t>areas of need</w:t>
      </w:r>
      <w:r w:rsidR="00935B13">
        <w:t xml:space="preserve"> identified in the Code of Practice</w:t>
      </w:r>
      <w:r w:rsidR="00267A28">
        <w:t>.</w:t>
      </w:r>
      <w:r w:rsidR="004D278D">
        <w:t xml:space="preserve"> </w:t>
      </w:r>
      <w:r w:rsidR="00267A28">
        <w:t xml:space="preserve">  </w:t>
      </w:r>
      <w:r w:rsidR="00EF3830">
        <w:t xml:space="preserve">It has been identified that a number of pupils on entry to The Rowans have a significant gap between chronological age and reading age, therefore reading intervention is crucial and has </w:t>
      </w:r>
      <w:r w:rsidR="00CA6785">
        <w:t>a significant</w:t>
      </w:r>
      <w:r w:rsidR="00EF3830">
        <w:t xml:space="preserve"> impact on engagement and progression.   Reading is assessed 3 times a year to monitor progress closely, </w:t>
      </w:r>
      <w:r w:rsidR="00CB4272">
        <w:t>and to allow for additional support as needed</w:t>
      </w:r>
      <w:r w:rsidR="00EF3830">
        <w:t>.</w:t>
      </w:r>
      <w:r w:rsidR="00E61E16">
        <w:t xml:space="preserve"> </w:t>
      </w:r>
      <w:r w:rsidR="00D83779">
        <w:t xml:space="preserve"> Therapeutic intervention is key to meeting the social, emotional and mental health needs of pupils and addressing</w:t>
      </w:r>
      <w:r w:rsidR="00C41B82">
        <w:t xml:space="preserve"> developmental and</w:t>
      </w:r>
      <w:r w:rsidR="00D83779">
        <w:t xml:space="preserve"> unmet trauma needs</w:t>
      </w:r>
      <w:r w:rsidR="00D20622">
        <w:t>.</w:t>
      </w:r>
      <w:r w:rsidR="00D83779">
        <w:t xml:space="preserve"> </w:t>
      </w:r>
      <w:r w:rsidR="00E61E16">
        <w:t xml:space="preserve"> If a parent has concerns that their child may have an unmet or undiagnosed SEND </w:t>
      </w:r>
      <w:r w:rsidR="00D25888">
        <w:t>need,</w:t>
      </w:r>
      <w:r w:rsidR="00E61E16">
        <w:t xml:space="preserve"> they can contact the SENCO – Gwen Webb</w:t>
      </w:r>
      <w:r w:rsidR="00A629DA">
        <w:t xml:space="preserve"> </w:t>
      </w:r>
      <w:r w:rsidR="00E61E16">
        <w:t>to discuss this</w:t>
      </w:r>
      <w:r w:rsidR="004C5202">
        <w:t>.</w:t>
      </w:r>
      <w:r w:rsidR="00CA6785">
        <w:t xml:space="preserve">  </w:t>
      </w:r>
    </w:p>
    <w:p w14:paraId="11F55007" w14:textId="1074EA71" w:rsidR="00804D96" w:rsidRPr="00804D96" w:rsidRDefault="00804D96" w:rsidP="00804D96">
      <w:pPr>
        <w:pStyle w:val="NormalWeb"/>
        <w:jc w:val="both"/>
        <w:rPr>
          <w:rFonts w:ascii="Calibri" w:hAnsi="Calibri"/>
          <w:lang w:val="en"/>
        </w:rPr>
      </w:pPr>
      <w:r w:rsidRPr="00804D96">
        <w:rPr>
          <w:rFonts w:ascii="Calibri" w:hAnsi="Calibri"/>
          <w:lang w:val="en"/>
        </w:rPr>
        <w:t xml:space="preserve">The Children and Families Act (2014) has changed the law; giving children, young people and their parents greater control and choices in decision making and ensuring that their needs are properly met.  The SEN code of practice (2015) aims to offer guidance and support for pupils, teaching staff and parents. Section 6 of the code of practice identifies the importance of improving outcomes, having high aspirations and expectations for pupils with SEN. The Rowans AP works hard to ensure that any additional needs are identified and met to allow every young person to receive an education that enables them to make progress, and to be confident individuals leading fulfilling lives. </w:t>
      </w:r>
    </w:p>
    <w:p w14:paraId="5F01FD54" w14:textId="2DE33C31" w:rsidR="006F23A4" w:rsidRPr="006F23A4" w:rsidRDefault="006F23A4" w:rsidP="006F23A4">
      <w:pPr>
        <w:pStyle w:val="Arial12"/>
        <w:ind w:right="-2"/>
        <w:jc w:val="both"/>
        <w:rPr>
          <w:rFonts w:ascii="Calibri" w:hAnsi="Calibri"/>
        </w:rPr>
      </w:pPr>
      <w:r w:rsidRPr="006F23A4">
        <w:rPr>
          <w:rFonts w:ascii="Calibri" w:hAnsi="Calibri"/>
        </w:rPr>
        <w:t>The intention of Medway’s local offer is to improve choice and transparency for families. All schools and academies in Medway are expected to identify and support pupils with special educational needs to make the best possible progress. Schools are supported to be as inclusive as possible and wherever possible, the needs of pupils with a Special Educational Need are met in a mainstream setting.</w:t>
      </w:r>
    </w:p>
    <w:p w14:paraId="43551867" w14:textId="57A57376" w:rsidR="00F74324" w:rsidRDefault="00F74324" w:rsidP="00D805E9"/>
    <w:p w14:paraId="427683A7" w14:textId="4D1466F8" w:rsidR="00F74324" w:rsidRDefault="00F74324" w:rsidP="00D805E9"/>
    <w:p w14:paraId="2D5CC9AA" w14:textId="609EFA85" w:rsidR="00867952" w:rsidRDefault="00867952" w:rsidP="00D805E9"/>
    <w:p w14:paraId="4DFDB415" w14:textId="18F25576" w:rsidR="00D25888" w:rsidRDefault="00D25888" w:rsidP="00D805E9"/>
    <w:p w14:paraId="23C53C74" w14:textId="60ACE489" w:rsidR="00D25888" w:rsidRDefault="00D25888" w:rsidP="00D805E9"/>
    <w:p w14:paraId="63C85706" w14:textId="17BF79AB" w:rsidR="00D25888" w:rsidRDefault="00D25888" w:rsidP="00D805E9"/>
    <w:p w14:paraId="27AB4B99" w14:textId="717FE214" w:rsidR="00D25888" w:rsidRDefault="00D25888" w:rsidP="00D805E9"/>
    <w:p w14:paraId="52110DA1" w14:textId="7344B6C5" w:rsidR="00D25888" w:rsidRDefault="00D25888" w:rsidP="00D805E9"/>
    <w:p w14:paraId="2E24A93D" w14:textId="4F7D64CC" w:rsidR="00D25888" w:rsidRDefault="00D25888" w:rsidP="00D805E9"/>
    <w:p w14:paraId="1890C592" w14:textId="04F83541" w:rsidR="00D25888" w:rsidRDefault="00D25888" w:rsidP="00D805E9"/>
    <w:p w14:paraId="411FAF77" w14:textId="779B528D" w:rsidR="00D25888" w:rsidRDefault="00D25888" w:rsidP="00D805E9"/>
    <w:p w14:paraId="1CBAE1C3" w14:textId="4873B71A" w:rsidR="00D25888" w:rsidRDefault="00D25888" w:rsidP="00D805E9"/>
    <w:p w14:paraId="1A44424E" w14:textId="47B0665A" w:rsidR="00D25888" w:rsidRDefault="00D25888" w:rsidP="00D805E9"/>
    <w:p w14:paraId="5553777D" w14:textId="7E1BECB8" w:rsidR="00D25888" w:rsidRDefault="00D25888" w:rsidP="00D805E9"/>
    <w:p w14:paraId="105547C8" w14:textId="32AF7DBA" w:rsidR="00D25888" w:rsidRDefault="00D25888" w:rsidP="00D805E9"/>
    <w:p w14:paraId="117719A5" w14:textId="211F96F3" w:rsidR="00D25888" w:rsidRDefault="00D25888" w:rsidP="00D805E9"/>
    <w:p w14:paraId="53EEB11B" w14:textId="070D47EE" w:rsidR="00D25888" w:rsidRDefault="00D25888" w:rsidP="00D805E9"/>
    <w:p w14:paraId="238D3740" w14:textId="7B8D5828" w:rsidR="00D25888" w:rsidRDefault="00D25888" w:rsidP="00D805E9"/>
    <w:p w14:paraId="787BE26D" w14:textId="43AA5F04" w:rsidR="00D25888" w:rsidRDefault="00D25888" w:rsidP="00D805E9"/>
    <w:p w14:paraId="657B1F63" w14:textId="3F7001DD" w:rsidR="00D25888" w:rsidRDefault="00D25888" w:rsidP="00D805E9"/>
    <w:p w14:paraId="47046083" w14:textId="0DF76AA5" w:rsidR="00D25888" w:rsidRDefault="00D25888" w:rsidP="00D805E9"/>
    <w:p w14:paraId="67C2E261" w14:textId="77777777" w:rsidR="00D25888" w:rsidRDefault="00D25888" w:rsidP="00D805E9"/>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0"/>
      </w:tblGrid>
      <w:tr w:rsidR="006F23A4" w:rsidRPr="006F23A4" w14:paraId="35ABB1BA" w14:textId="77777777" w:rsidTr="00413681">
        <w:tc>
          <w:tcPr>
            <w:tcW w:w="14283" w:type="dxa"/>
            <w:shd w:val="clear" w:color="auto" w:fill="264477"/>
          </w:tcPr>
          <w:p w14:paraId="070DC0D7" w14:textId="665B4111" w:rsidR="006F23A4" w:rsidRPr="00413681" w:rsidRDefault="006F23A4" w:rsidP="00413681">
            <w:pPr>
              <w:pStyle w:val="ListParagraph"/>
              <w:numPr>
                <w:ilvl w:val="0"/>
                <w:numId w:val="3"/>
              </w:numPr>
              <w:rPr>
                <w:rFonts w:cstheme="minorHAnsi"/>
                <w:b/>
              </w:rPr>
            </w:pPr>
            <w:r w:rsidRPr="00413681">
              <w:rPr>
                <w:rFonts w:cstheme="minorHAnsi"/>
                <w:b/>
                <w:color w:val="FFFFFF" w:themeColor="background1"/>
              </w:rPr>
              <w:lastRenderedPageBreak/>
              <w:t>What kinds of special educational needs does the school provide for?</w:t>
            </w:r>
          </w:p>
        </w:tc>
      </w:tr>
      <w:tr w:rsidR="006F23A4" w:rsidRPr="006F23A4" w14:paraId="76D4AE22" w14:textId="77777777" w:rsidTr="001D2F36">
        <w:tc>
          <w:tcPr>
            <w:tcW w:w="14283" w:type="dxa"/>
          </w:tcPr>
          <w:p w14:paraId="4C623C3F" w14:textId="77777777" w:rsidR="006F23A4" w:rsidRDefault="006F23A4" w:rsidP="001D2F36">
            <w:pPr>
              <w:jc w:val="both"/>
              <w:rPr>
                <w:rFonts w:cstheme="minorHAnsi"/>
              </w:rPr>
            </w:pPr>
            <w:r w:rsidRPr="006F23A4">
              <w:rPr>
                <w:rFonts w:cstheme="minorHAnsi"/>
              </w:rPr>
              <w:t xml:space="preserve">The Rowans </w:t>
            </w:r>
            <w:r w:rsidR="00413681">
              <w:rPr>
                <w:rFonts w:cstheme="minorHAnsi"/>
              </w:rPr>
              <w:t xml:space="preserve">Secondary </w:t>
            </w:r>
            <w:r w:rsidRPr="006F23A4">
              <w:rPr>
                <w:rFonts w:cstheme="minorHAnsi"/>
              </w:rPr>
              <w:t xml:space="preserve">is an Alternative Provision (AP), and can only be accessed through the Local Authority. </w:t>
            </w:r>
            <w:r w:rsidR="0060709E">
              <w:rPr>
                <w:rFonts w:cstheme="minorHAnsi"/>
              </w:rPr>
              <w:t>The majority of</w:t>
            </w:r>
            <w:r w:rsidRPr="006F23A4">
              <w:rPr>
                <w:rFonts w:cstheme="minorHAnsi"/>
              </w:rPr>
              <w:t xml:space="preserve"> students have social, emotional and mental health difficulties and many also have significant barriers to learning. All of our pupils have been permanently excluded or are at risk of permanent exclusion from mainstream schools. The majority of Rowans pupils are SEN Support and fall into the needs category of social, emotional and mental health although many of them have secondary needs as well as diagnosed and undiagnosed conditions such as AS</w:t>
            </w:r>
            <w:r w:rsidR="00B52666">
              <w:rPr>
                <w:rFonts w:cstheme="minorHAnsi"/>
              </w:rPr>
              <w:t>C</w:t>
            </w:r>
            <w:r w:rsidRPr="006F23A4">
              <w:rPr>
                <w:rFonts w:cstheme="minorHAnsi"/>
              </w:rPr>
              <w:t xml:space="preserve"> and ADHD and additional learning needs. The Rowans AP will strive to support any additional needs a pupil may have in any area of SEN:  </w:t>
            </w:r>
            <w:r w:rsidR="00B52666">
              <w:rPr>
                <w:rFonts w:cstheme="minorHAnsi"/>
              </w:rPr>
              <w:t>C</w:t>
            </w:r>
            <w:r w:rsidRPr="006F23A4">
              <w:rPr>
                <w:rFonts w:cstheme="minorHAnsi"/>
              </w:rPr>
              <w:t xml:space="preserve">ommunication and </w:t>
            </w:r>
            <w:r w:rsidR="00B52666">
              <w:rPr>
                <w:rFonts w:cstheme="minorHAnsi"/>
              </w:rPr>
              <w:t>I</w:t>
            </w:r>
            <w:r w:rsidRPr="006F23A4">
              <w:rPr>
                <w:rFonts w:cstheme="minorHAnsi"/>
              </w:rPr>
              <w:t xml:space="preserve">nteraction, </w:t>
            </w:r>
            <w:r w:rsidR="00B52666">
              <w:rPr>
                <w:rFonts w:cstheme="minorHAnsi"/>
              </w:rPr>
              <w:t>C</w:t>
            </w:r>
            <w:r w:rsidRPr="006F23A4">
              <w:rPr>
                <w:rFonts w:cstheme="minorHAnsi"/>
              </w:rPr>
              <w:t xml:space="preserve">ognition and </w:t>
            </w:r>
            <w:r w:rsidR="00B52666">
              <w:rPr>
                <w:rFonts w:cstheme="minorHAnsi"/>
              </w:rPr>
              <w:t>L</w:t>
            </w:r>
            <w:r w:rsidRPr="006F23A4">
              <w:rPr>
                <w:rFonts w:cstheme="minorHAnsi"/>
              </w:rPr>
              <w:t xml:space="preserve">earning, </w:t>
            </w:r>
            <w:r w:rsidR="00B52666">
              <w:rPr>
                <w:rFonts w:cstheme="minorHAnsi"/>
              </w:rPr>
              <w:t>S</w:t>
            </w:r>
            <w:r w:rsidRPr="006F23A4">
              <w:rPr>
                <w:rFonts w:cstheme="minorHAnsi"/>
              </w:rPr>
              <w:t xml:space="preserve">ensory and or </w:t>
            </w:r>
            <w:r w:rsidR="00B52666">
              <w:rPr>
                <w:rFonts w:cstheme="minorHAnsi"/>
              </w:rPr>
              <w:t>P</w:t>
            </w:r>
            <w:r w:rsidRPr="006F23A4">
              <w:rPr>
                <w:rFonts w:cstheme="minorHAnsi"/>
              </w:rPr>
              <w:t xml:space="preserve">hysical needs, and </w:t>
            </w:r>
            <w:r w:rsidR="00B52666">
              <w:rPr>
                <w:rFonts w:cstheme="minorHAnsi"/>
              </w:rPr>
              <w:t>S</w:t>
            </w:r>
            <w:r w:rsidRPr="006F23A4">
              <w:rPr>
                <w:rFonts w:cstheme="minorHAnsi"/>
              </w:rPr>
              <w:t xml:space="preserve">ocial, </w:t>
            </w:r>
            <w:r w:rsidR="00B52666">
              <w:rPr>
                <w:rFonts w:cstheme="minorHAnsi"/>
              </w:rPr>
              <w:t>E</w:t>
            </w:r>
            <w:r w:rsidRPr="006F23A4">
              <w:rPr>
                <w:rFonts w:cstheme="minorHAnsi"/>
              </w:rPr>
              <w:t xml:space="preserve">motional and </w:t>
            </w:r>
            <w:r w:rsidR="00B52666">
              <w:rPr>
                <w:rFonts w:cstheme="minorHAnsi"/>
              </w:rPr>
              <w:t>M</w:t>
            </w:r>
            <w:r w:rsidRPr="006F23A4">
              <w:rPr>
                <w:rFonts w:cstheme="minorHAnsi"/>
              </w:rPr>
              <w:t xml:space="preserve">ental </w:t>
            </w:r>
            <w:r w:rsidR="00B52666">
              <w:rPr>
                <w:rFonts w:cstheme="minorHAnsi"/>
              </w:rPr>
              <w:t>H</w:t>
            </w:r>
            <w:r w:rsidRPr="006F23A4">
              <w:rPr>
                <w:rFonts w:cstheme="minorHAnsi"/>
              </w:rPr>
              <w:t xml:space="preserve">ealth. </w:t>
            </w:r>
          </w:p>
          <w:p w14:paraId="770430E5" w14:textId="46C2B2F3" w:rsidR="00413681" w:rsidRPr="006F23A4" w:rsidRDefault="00413681" w:rsidP="001D2F36">
            <w:pPr>
              <w:jc w:val="both"/>
              <w:rPr>
                <w:rFonts w:cstheme="minorHAnsi"/>
              </w:rPr>
            </w:pPr>
            <w:r>
              <w:rPr>
                <w:rFonts w:cstheme="minorHAnsi"/>
              </w:rPr>
              <w:t>The Rowans Primary is a special school for children with an Education, Health and Care plan with a primary need of Social, Emotional and Mental Needs (SEMH) and referral is through Medway SEN team.</w:t>
            </w:r>
          </w:p>
        </w:tc>
      </w:tr>
    </w:tbl>
    <w:p w14:paraId="582952C0" w14:textId="77777777" w:rsidR="006F23A4" w:rsidRPr="00413681" w:rsidRDefault="006F23A4" w:rsidP="006F23A4">
      <w:pPr>
        <w:pStyle w:val="Arial12"/>
        <w:rPr>
          <w:rFonts w:asciiTheme="minorHAnsi" w:hAnsiTheme="minorHAnsi" w:cstheme="minorHAnsi"/>
          <w:color w:val="FFFFFF" w:themeColor="background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0"/>
      </w:tblGrid>
      <w:tr w:rsidR="00413681" w:rsidRPr="00413681" w14:paraId="0E9E1A1E" w14:textId="77777777" w:rsidTr="00413681">
        <w:tc>
          <w:tcPr>
            <w:tcW w:w="14283" w:type="dxa"/>
            <w:shd w:val="clear" w:color="auto" w:fill="264477"/>
          </w:tcPr>
          <w:p w14:paraId="44586817" w14:textId="0A9FF6CD" w:rsidR="006F23A4" w:rsidRPr="00413681" w:rsidRDefault="006F23A4" w:rsidP="00413681">
            <w:pPr>
              <w:pStyle w:val="ListParagraph"/>
              <w:numPr>
                <w:ilvl w:val="0"/>
                <w:numId w:val="3"/>
              </w:numPr>
              <w:rPr>
                <w:rFonts w:cstheme="minorHAnsi"/>
                <w:b/>
                <w:color w:val="FFFFFF" w:themeColor="background1"/>
              </w:rPr>
            </w:pPr>
            <w:r w:rsidRPr="00413681">
              <w:rPr>
                <w:rFonts w:cstheme="minorHAnsi"/>
                <w:b/>
                <w:color w:val="FFFFFF" w:themeColor="background1"/>
              </w:rPr>
              <w:t>How does the school know if children/ young people need extra help and what should I do if I think my child/young person may have special educational needs?</w:t>
            </w:r>
          </w:p>
        </w:tc>
      </w:tr>
      <w:tr w:rsidR="006F23A4" w:rsidRPr="006F23A4" w14:paraId="04655FAC" w14:textId="77777777" w:rsidTr="001D2F36">
        <w:tc>
          <w:tcPr>
            <w:tcW w:w="14283" w:type="dxa"/>
          </w:tcPr>
          <w:p w14:paraId="17E3FF7F" w14:textId="55B1D741" w:rsidR="006F23A4" w:rsidRPr="006F23A4" w:rsidRDefault="006F23A4" w:rsidP="001D2F36">
            <w:pPr>
              <w:jc w:val="both"/>
              <w:rPr>
                <w:rFonts w:cstheme="minorHAnsi"/>
              </w:rPr>
            </w:pPr>
            <w:r w:rsidRPr="006F23A4">
              <w:rPr>
                <w:rFonts w:cstheme="minorHAnsi"/>
              </w:rPr>
              <w:t xml:space="preserve">On entry we liaise with previous </w:t>
            </w:r>
            <w:r w:rsidR="00413681">
              <w:rPr>
                <w:rFonts w:cstheme="minorHAnsi"/>
              </w:rPr>
              <w:t>schools</w:t>
            </w:r>
            <w:r w:rsidRPr="006F23A4">
              <w:rPr>
                <w:rFonts w:cstheme="minorHAnsi"/>
              </w:rPr>
              <w:t xml:space="preserve"> to ensure we have as much information as possible.  All pupils undergo rigorous baseline testing on entry</w:t>
            </w:r>
            <w:r w:rsidR="00EC2288">
              <w:rPr>
                <w:rFonts w:cstheme="minorHAnsi"/>
              </w:rPr>
              <w:t xml:space="preserve">. </w:t>
            </w:r>
            <w:r w:rsidRPr="006F23A4">
              <w:rPr>
                <w:rFonts w:cstheme="minorHAnsi"/>
              </w:rPr>
              <w:t xml:space="preserve"> They undertake assessments </w:t>
            </w:r>
            <w:r w:rsidR="00362C50">
              <w:rPr>
                <w:rFonts w:cstheme="minorHAnsi"/>
              </w:rPr>
              <w:t>including</w:t>
            </w:r>
            <w:r w:rsidR="0060709E">
              <w:rPr>
                <w:rFonts w:cstheme="minorHAnsi"/>
              </w:rPr>
              <w:t xml:space="preserve"> maths,</w:t>
            </w:r>
            <w:r w:rsidR="00362C50">
              <w:rPr>
                <w:rFonts w:cstheme="minorHAnsi"/>
              </w:rPr>
              <w:t xml:space="preserve"> </w:t>
            </w:r>
            <w:r w:rsidRPr="006F23A4">
              <w:rPr>
                <w:rFonts w:cstheme="minorHAnsi"/>
              </w:rPr>
              <w:t>reading and spelling tests</w:t>
            </w:r>
            <w:r w:rsidR="0060709E">
              <w:rPr>
                <w:rFonts w:cstheme="minorHAnsi"/>
              </w:rPr>
              <w:t xml:space="preserve"> and a literacy screener</w:t>
            </w:r>
            <w:r w:rsidRPr="006F23A4">
              <w:rPr>
                <w:rFonts w:cstheme="minorHAnsi"/>
              </w:rPr>
              <w:t>.</w:t>
            </w:r>
            <w:r w:rsidR="0060709E">
              <w:rPr>
                <w:rFonts w:cstheme="minorHAnsi"/>
              </w:rPr>
              <w:t xml:space="preserve"> Boxall profile is also used to get a profile of need.</w:t>
            </w:r>
            <w:r w:rsidRPr="006F23A4">
              <w:rPr>
                <w:rFonts w:cstheme="minorHAnsi"/>
              </w:rPr>
              <w:t xml:space="preserve">  </w:t>
            </w:r>
            <w:r w:rsidR="0060709E">
              <w:rPr>
                <w:rFonts w:cstheme="minorHAnsi"/>
              </w:rPr>
              <w:t>Pupils</w:t>
            </w:r>
            <w:r w:rsidRPr="006F23A4">
              <w:rPr>
                <w:rFonts w:cstheme="minorHAnsi"/>
              </w:rPr>
              <w:t xml:space="preserve"> are given a baseline assessment in every subject upon entry to assess </w:t>
            </w:r>
            <w:r w:rsidR="0060709E">
              <w:rPr>
                <w:rFonts w:cstheme="minorHAnsi"/>
              </w:rPr>
              <w:t>appropriate</w:t>
            </w:r>
            <w:r w:rsidRPr="006F23A4">
              <w:rPr>
                <w:rFonts w:cstheme="minorHAnsi"/>
              </w:rPr>
              <w:t xml:space="preserve"> pathways and to set targets. Reading is high priority at The Rowans </w:t>
            </w:r>
            <w:r w:rsidR="00362C50">
              <w:rPr>
                <w:rFonts w:cstheme="minorHAnsi"/>
              </w:rPr>
              <w:t xml:space="preserve">AP </w:t>
            </w:r>
            <w:r w:rsidRPr="006F23A4">
              <w:rPr>
                <w:rFonts w:cstheme="minorHAnsi"/>
              </w:rPr>
              <w:t>Academy with the majority of pupils arriving with gaps in reading strategies and phonics.  The Rowans</w:t>
            </w:r>
            <w:r w:rsidR="00362C50">
              <w:rPr>
                <w:rFonts w:cstheme="minorHAnsi"/>
              </w:rPr>
              <w:t xml:space="preserve"> AP</w:t>
            </w:r>
            <w:r w:rsidRPr="006F23A4">
              <w:rPr>
                <w:rFonts w:cstheme="minorHAnsi"/>
              </w:rPr>
              <w:t xml:space="preserve"> Academy recognise that improvement in reading has the greatest impact on progression across the curriculum.  Pupils do the Hodder Reading test three times during an academic year and progress is monitored carefully. </w:t>
            </w:r>
          </w:p>
          <w:p w14:paraId="20CD7099" w14:textId="0591F22C" w:rsidR="006F23A4" w:rsidRPr="006F23A4" w:rsidRDefault="006F23A4" w:rsidP="001D2F36">
            <w:pPr>
              <w:jc w:val="both"/>
              <w:rPr>
                <w:rFonts w:cstheme="minorHAnsi"/>
              </w:rPr>
            </w:pPr>
            <w:r w:rsidRPr="006F23A4">
              <w:rPr>
                <w:rFonts w:cstheme="minorHAnsi"/>
              </w:rPr>
              <w:t>The Interventions team meet regularly and identify pupils who will benefit from extra academic or therapeutic support.  If you are concerned that your child has specific needs, further assessments can be done, using specialists if required. If a teacher or parent/carer thinks there is a further need which has not been identified they can speak to the SENC</w:t>
            </w:r>
            <w:r w:rsidR="00362C50">
              <w:rPr>
                <w:rFonts w:cstheme="minorHAnsi"/>
              </w:rPr>
              <w:t xml:space="preserve">O </w:t>
            </w:r>
            <w:r w:rsidRPr="006F23A4">
              <w:rPr>
                <w:rFonts w:cstheme="minorHAnsi"/>
              </w:rPr>
              <w:t xml:space="preserve"> (Gwen Webb)</w:t>
            </w:r>
            <w:r w:rsidR="00362C50">
              <w:rPr>
                <w:rFonts w:cstheme="minorHAnsi"/>
              </w:rPr>
              <w:t xml:space="preserve"> </w:t>
            </w:r>
            <w:r w:rsidRPr="006F23A4">
              <w:rPr>
                <w:rFonts w:cstheme="minorHAnsi"/>
              </w:rPr>
              <w:t xml:space="preserve">who will gather further information and act accordingly. </w:t>
            </w:r>
          </w:p>
        </w:tc>
      </w:tr>
    </w:tbl>
    <w:p w14:paraId="401404E7" w14:textId="77777777" w:rsidR="006F23A4" w:rsidRPr="006F23A4" w:rsidRDefault="006F23A4" w:rsidP="006F23A4">
      <w:pPr>
        <w:rPr>
          <w:rFonts w:cstheme="min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0"/>
      </w:tblGrid>
      <w:tr w:rsidR="006F23A4" w:rsidRPr="006F23A4" w14:paraId="19F9A06F" w14:textId="77777777" w:rsidTr="00413681">
        <w:tc>
          <w:tcPr>
            <w:tcW w:w="14283" w:type="dxa"/>
            <w:shd w:val="clear" w:color="auto" w:fill="264477"/>
          </w:tcPr>
          <w:p w14:paraId="5B0CED54" w14:textId="6DE53E40" w:rsidR="006F23A4" w:rsidRPr="00413681" w:rsidRDefault="006F23A4" w:rsidP="00413681">
            <w:pPr>
              <w:pStyle w:val="ListParagraph"/>
              <w:numPr>
                <w:ilvl w:val="0"/>
                <w:numId w:val="3"/>
              </w:numPr>
              <w:rPr>
                <w:rFonts w:cstheme="minorHAnsi"/>
                <w:b/>
              </w:rPr>
            </w:pPr>
            <w:r w:rsidRPr="00413681">
              <w:rPr>
                <w:rFonts w:cstheme="minorHAnsi"/>
                <w:b/>
                <w:color w:val="FFFFFF" w:themeColor="background1"/>
              </w:rPr>
              <w:t>How will both you and I know how my child/young person is doing?</w:t>
            </w:r>
          </w:p>
        </w:tc>
      </w:tr>
      <w:tr w:rsidR="006F23A4" w:rsidRPr="006F23A4" w14:paraId="3D2D80D4" w14:textId="77777777" w:rsidTr="001D2F36">
        <w:tc>
          <w:tcPr>
            <w:tcW w:w="14283" w:type="dxa"/>
          </w:tcPr>
          <w:p w14:paraId="7E5A32F7" w14:textId="47437426" w:rsidR="00413681" w:rsidRDefault="00413681" w:rsidP="001D2F36">
            <w:pPr>
              <w:jc w:val="both"/>
              <w:rPr>
                <w:rFonts w:cstheme="minorHAnsi"/>
              </w:rPr>
            </w:pPr>
            <w:r>
              <w:rPr>
                <w:rFonts w:cstheme="minorHAnsi"/>
              </w:rPr>
              <w:t xml:space="preserve">Communication with home is very important and we recognise the importance of working together to ensure pupils achieve to the best of their ability.  </w:t>
            </w:r>
          </w:p>
          <w:p w14:paraId="4748EB9E" w14:textId="77777777" w:rsidR="00413681" w:rsidRDefault="00413681" w:rsidP="001D2F36">
            <w:pPr>
              <w:jc w:val="both"/>
              <w:rPr>
                <w:rFonts w:cstheme="minorHAnsi"/>
              </w:rPr>
            </w:pPr>
            <w:r>
              <w:rPr>
                <w:rFonts w:cstheme="minorHAnsi"/>
              </w:rPr>
              <w:t xml:space="preserve">In the Secondary, </w:t>
            </w:r>
            <w:r w:rsidR="006F23A4" w:rsidRPr="006F23A4">
              <w:rPr>
                <w:rFonts w:cstheme="minorHAnsi"/>
              </w:rPr>
              <w:t xml:space="preserve">Pupils have a daily report sheet, based on The Rowans Values. These are filled in by staff and can be taken home at the end of each day so that parents/carers are aware of the achievements of the day. Weekly reports are completed by the form tutor and sent home so that parents/carers can make comments to reinforce these achievements. </w:t>
            </w:r>
            <w:r>
              <w:rPr>
                <w:rFonts w:cstheme="minorHAnsi"/>
              </w:rPr>
              <w:t xml:space="preserve">In both the primary and secondary, </w:t>
            </w:r>
            <w:r w:rsidR="006F23A4" w:rsidRPr="006F23A4">
              <w:rPr>
                <w:rFonts w:cstheme="minorHAnsi"/>
              </w:rPr>
              <w:t>Parents/carers are invited to discuss the student’s progress, along with any integration plans or problems which need to be addressed, at consultation day</w:t>
            </w:r>
            <w:r w:rsidR="00362C50">
              <w:rPr>
                <w:rFonts w:cstheme="minorHAnsi"/>
              </w:rPr>
              <w:t>s</w:t>
            </w:r>
            <w:r w:rsidR="006F23A4" w:rsidRPr="006F23A4">
              <w:rPr>
                <w:rFonts w:cstheme="minorHAnsi"/>
              </w:rPr>
              <w:t xml:space="preserve">. Parents/carers are also welcome to discuss issues informally by appointment or telephone with individual teachers or the form tutor. Student data is gathered and monitored </w:t>
            </w:r>
            <w:r w:rsidR="004D1402">
              <w:rPr>
                <w:rFonts w:cstheme="minorHAnsi"/>
              </w:rPr>
              <w:t>3 times a year</w:t>
            </w:r>
            <w:r w:rsidR="006F23A4" w:rsidRPr="006F23A4">
              <w:rPr>
                <w:rFonts w:cstheme="minorHAnsi"/>
              </w:rPr>
              <w:t xml:space="preserve"> and this is used to identify concerns around progress so that interventions can be implemented if deemed necessary.</w:t>
            </w:r>
          </w:p>
          <w:p w14:paraId="63C5FAA5" w14:textId="43EC312E" w:rsidR="00413681" w:rsidRPr="006F23A4" w:rsidRDefault="00413681" w:rsidP="001D2F36">
            <w:pPr>
              <w:jc w:val="both"/>
              <w:rPr>
                <w:rFonts w:cstheme="minorHAnsi"/>
              </w:rPr>
            </w:pPr>
            <w:r>
              <w:rPr>
                <w:rFonts w:cstheme="minorHAnsi"/>
              </w:rPr>
              <w:t xml:space="preserve">All pupils with an EHCP have an annual review at least annually.  </w:t>
            </w:r>
          </w:p>
        </w:tc>
      </w:tr>
    </w:tbl>
    <w:p w14:paraId="15B42CA5" w14:textId="77777777" w:rsidR="006F23A4" w:rsidRPr="006F23A4" w:rsidRDefault="006F23A4" w:rsidP="006F23A4">
      <w:pPr>
        <w:rPr>
          <w:rFonts w:cstheme="min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0"/>
      </w:tblGrid>
      <w:tr w:rsidR="006F23A4" w:rsidRPr="006F23A4" w14:paraId="6A0991B4" w14:textId="77777777" w:rsidTr="00413681">
        <w:tc>
          <w:tcPr>
            <w:tcW w:w="14283" w:type="dxa"/>
            <w:shd w:val="clear" w:color="auto" w:fill="264477"/>
          </w:tcPr>
          <w:p w14:paraId="3C21716F" w14:textId="7A25B640" w:rsidR="006F23A4" w:rsidRPr="00413681" w:rsidRDefault="006F23A4" w:rsidP="00413681">
            <w:pPr>
              <w:pStyle w:val="ListParagraph"/>
              <w:numPr>
                <w:ilvl w:val="0"/>
                <w:numId w:val="3"/>
              </w:numPr>
              <w:rPr>
                <w:rFonts w:cstheme="minorHAnsi"/>
                <w:b/>
              </w:rPr>
            </w:pPr>
            <w:r w:rsidRPr="00413681">
              <w:rPr>
                <w:rFonts w:cstheme="minorHAnsi"/>
                <w:b/>
                <w:color w:val="FFFFFF" w:themeColor="background1"/>
              </w:rPr>
              <w:lastRenderedPageBreak/>
              <w:t>How will the curriculum be matched to my child/young person’s needs?</w:t>
            </w:r>
          </w:p>
        </w:tc>
      </w:tr>
      <w:tr w:rsidR="006F23A4" w:rsidRPr="006F23A4" w14:paraId="591F7089" w14:textId="77777777" w:rsidTr="001D2F36">
        <w:tc>
          <w:tcPr>
            <w:tcW w:w="14283" w:type="dxa"/>
          </w:tcPr>
          <w:p w14:paraId="65466862" w14:textId="57277C90" w:rsidR="006F23A4" w:rsidRPr="006F23A4" w:rsidRDefault="006F23A4" w:rsidP="001D2F36">
            <w:pPr>
              <w:contextualSpacing/>
              <w:jc w:val="both"/>
              <w:rPr>
                <w:rFonts w:cstheme="minorHAnsi"/>
              </w:rPr>
            </w:pPr>
            <w:r w:rsidRPr="006F23A4">
              <w:rPr>
                <w:rFonts w:cstheme="minorHAnsi"/>
              </w:rPr>
              <w:t>The Rowans</w:t>
            </w:r>
            <w:r w:rsidR="00272865">
              <w:rPr>
                <w:rFonts w:cstheme="minorHAnsi"/>
              </w:rPr>
              <w:t xml:space="preserve"> </w:t>
            </w:r>
            <w:r w:rsidRPr="006F23A4">
              <w:rPr>
                <w:rFonts w:cstheme="minorHAnsi"/>
              </w:rPr>
              <w:t>will provide a safe, stimulating learning environment and each pupil will be valued as an individual, and personal learning plans implemented as necessary. We will provide a broad balanced curriculum which enables the students to progress academically, socially and emotionally according to their potential. No pupils will be discriminated against in studying any subject area within the academy’s curriculum on the grounds of their SEN</w:t>
            </w:r>
            <w:r w:rsidR="00272865">
              <w:rPr>
                <w:rFonts w:cstheme="minorHAnsi"/>
              </w:rPr>
              <w:t>D</w:t>
            </w:r>
            <w:r w:rsidRPr="006F23A4">
              <w:rPr>
                <w:rFonts w:cstheme="minorHAnsi"/>
              </w:rPr>
              <w:t xml:space="preserve">. Pupils are taught in small teaching groups with at least one teacher and one teaching assistant and </w:t>
            </w:r>
            <w:r w:rsidR="00272865">
              <w:rPr>
                <w:rFonts w:cstheme="minorHAnsi"/>
              </w:rPr>
              <w:t>receive high quality inclusive teaching across the curriculum</w:t>
            </w:r>
            <w:r w:rsidRPr="006F23A4">
              <w:rPr>
                <w:rFonts w:cstheme="minorHAnsi"/>
              </w:rPr>
              <w:t xml:space="preserve"> with an unrelenting focus on learning, progress and attainment.  </w:t>
            </w:r>
            <w:r w:rsidR="00272865">
              <w:rPr>
                <w:rFonts w:cstheme="minorHAnsi"/>
              </w:rPr>
              <w:t xml:space="preserve"> Staff use the </w:t>
            </w:r>
            <w:r w:rsidR="00DF12A8">
              <w:rPr>
                <w:rFonts w:cstheme="minorHAnsi"/>
              </w:rPr>
              <w:t>A</w:t>
            </w:r>
            <w:r w:rsidR="00272865">
              <w:rPr>
                <w:rFonts w:cstheme="minorHAnsi"/>
              </w:rPr>
              <w:t xml:space="preserve">ssess, </w:t>
            </w:r>
            <w:r w:rsidR="00DF12A8">
              <w:rPr>
                <w:rFonts w:cstheme="minorHAnsi"/>
              </w:rPr>
              <w:t>P</w:t>
            </w:r>
            <w:r w:rsidR="00272865">
              <w:rPr>
                <w:rFonts w:cstheme="minorHAnsi"/>
              </w:rPr>
              <w:t xml:space="preserve">lan </w:t>
            </w:r>
            <w:r w:rsidR="00DF12A8">
              <w:rPr>
                <w:rFonts w:cstheme="minorHAnsi"/>
              </w:rPr>
              <w:t>D</w:t>
            </w:r>
            <w:r w:rsidR="00272865">
              <w:rPr>
                <w:rFonts w:cstheme="minorHAnsi"/>
              </w:rPr>
              <w:t>o</w:t>
            </w:r>
            <w:r w:rsidR="00DF12A8">
              <w:rPr>
                <w:rFonts w:cstheme="minorHAnsi"/>
              </w:rPr>
              <w:t>,</w:t>
            </w:r>
            <w:r w:rsidR="00272865">
              <w:rPr>
                <w:rFonts w:cstheme="minorHAnsi"/>
              </w:rPr>
              <w:t xml:space="preserve"> </w:t>
            </w:r>
            <w:r w:rsidR="00DF12A8">
              <w:rPr>
                <w:rFonts w:cstheme="minorHAnsi"/>
              </w:rPr>
              <w:t>R</w:t>
            </w:r>
            <w:r w:rsidR="00272865">
              <w:rPr>
                <w:rFonts w:cstheme="minorHAnsi"/>
              </w:rPr>
              <w:t xml:space="preserve">eview cycle in all areas of the curriculum to identify and meet the needs of the young people. </w:t>
            </w:r>
          </w:p>
        </w:tc>
      </w:tr>
    </w:tbl>
    <w:p w14:paraId="262D180E" w14:textId="77777777" w:rsidR="006F23A4" w:rsidRPr="006F23A4" w:rsidRDefault="006F23A4" w:rsidP="006F23A4">
      <w:pPr>
        <w:rPr>
          <w:rFonts w:cstheme="min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0"/>
      </w:tblGrid>
      <w:tr w:rsidR="006F23A4" w:rsidRPr="006F23A4" w14:paraId="50431EF4" w14:textId="77777777" w:rsidTr="00413681">
        <w:tc>
          <w:tcPr>
            <w:tcW w:w="14283" w:type="dxa"/>
            <w:shd w:val="clear" w:color="auto" w:fill="264477"/>
          </w:tcPr>
          <w:p w14:paraId="2B009439" w14:textId="77777777" w:rsidR="006F23A4" w:rsidRPr="006F23A4" w:rsidRDefault="006F23A4" w:rsidP="00413681">
            <w:pPr>
              <w:numPr>
                <w:ilvl w:val="0"/>
                <w:numId w:val="3"/>
              </w:numPr>
              <w:rPr>
                <w:rFonts w:cstheme="minorHAnsi"/>
                <w:b/>
              </w:rPr>
            </w:pPr>
            <w:r w:rsidRPr="00413681">
              <w:rPr>
                <w:rFonts w:cstheme="minorHAnsi"/>
                <w:b/>
                <w:color w:val="FFFFFF" w:themeColor="background1"/>
              </w:rPr>
              <w:t>How will school staff support my child/young person?</w:t>
            </w:r>
          </w:p>
        </w:tc>
      </w:tr>
      <w:tr w:rsidR="006F23A4" w:rsidRPr="006F23A4" w14:paraId="34664C62" w14:textId="77777777" w:rsidTr="001D2F36">
        <w:tc>
          <w:tcPr>
            <w:tcW w:w="14283" w:type="dxa"/>
          </w:tcPr>
          <w:p w14:paraId="48BDCCCA" w14:textId="5709F269" w:rsidR="006F23A4" w:rsidRPr="006F23A4" w:rsidRDefault="006F23A4" w:rsidP="001D2F36">
            <w:pPr>
              <w:jc w:val="both"/>
              <w:rPr>
                <w:rFonts w:cstheme="minorHAnsi"/>
              </w:rPr>
            </w:pPr>
            <w:r w:rsidRPr="006F23A4">
              <w:rPr>
                <w:rFonts w:cstheme="minorHAnsi"/>
              </w:rPr>
              <w:t>All staff are committed to working together for the benefit of the young people at The Rowans</w:t>
            </w:r>
            <w:r w:rsidR="00EE026F">
              <w:rPr>
                <w:rFonts w:cstheme="minorHAnsi"/>
              </w:rPr>
              <w:t xml:space="preserve">. </w:t>
            </w:r>
            <w:r w:rsidRPr="006F23A4">
              <w:rPr>
                <w:rFonts w:cstheme="minorHAnsi"/>
              </w:rPr>
              <w:t xml:space="preserve">The Rowans will provide a positive, caring approach where the achievements and successes of each pupil are celebrated whenever possible. Staff work tirelessly to ensure that pupils are happy, make progress and achieve qualifications needed for their post 16 pathways.  The </w:t>
            </w:r>
            <w:r w:rsidR="00272865">
              <w:rPr>
                <w:rFonts w:cstheme="minorHAnsi"/>
              </w:rPr>
              <w:t>Rowans</w:t>
            </w:r>
            <w:r w:rsidRPr="006F23A4">
              <w:rPr>
                <w:rFonts w:cstheme="minorHAnsi"/>
              </w:rPr>
              <w:t xml:space="preserve"> believes that in order to support pupils appropriately it has to have positive working relationships with parents/carers, which we strive to achieve. Staff contact home on a regular basis to pass on information or simply to talk about the pupils’ day.</w:t>
            </w:r>
          </w:p>
        </w:tc>
      </w:tr>
    </w:tbl>
    <w:p w14:paraId="538D0DC3" w14:textId="77777777" w:rsidR="006F23A4" w:rsidRPr="006F23A4" w:rsidRDefault="006F23A4" w:rsidP="006F23A4">
      <w:pPr>
        <w:rPr>
          <w:rFonts w:cstheme="min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0"/>
      </w:tblGrid>
      <w:tr w:rsidR="006F23A4" w:rsidRPr="006F23A4" w14:paraId="29AFAA26" w14:textId="77777777" w:rsidTr="00413681">
        <w:tc>
          <w:tcPr>
            <w:tcW w:w="14283" w:type="dxa"/>
            <w:shd w:val="clear" w:color="auto" w:fill="264477"/>
          </w:tcPr>
          <w:p w14:paraId="6555DA96" w14:textId="77777777" w:rsidR="006F23A4" w:rsidRPr="006F23A4" w:rsidRDefault="006F23A4" w:rsidP="00413681">
            <w:pPr>
              <w:pStyle w:val="Arial12NoSpacing"/>
              <w:numPr>
                <w:ilvl w:val="0"/>
                <w:numId w:val="3"/>
              </w:numPr>
              <w:rPr>
                <w:rFonts w:asciiTheme="minorHAnsi" w:hAnsiTheme="minorHAnsi" w:cstheme="minorHAnsi"/>
              </w:rPr>
            </w:pPr>
            <w:r w:rsidRPr="00413681">
              <w:rPr>
                <w:rFonts w:asciiTheme="minorHAnsi" w:hAnsiTheme="minorHAnsi" w:cstheme="minorHAnsi"/>
                <w:color w:val="FFFFFF" w:themeColor="background1"/>
              </w:rPr>
              <w:t>How is the decision made about what type and how much support my child/young person will receive?</w:t>
            </w:r>
          </w:p>
        </w:tc>
      </w:tr>
      <w:tr w:rsidR="006F23A4" w:rsidRPr="006F23A4" w14:paraId="241A042F" w14:textId="77777777" w:rsidTr="001D2F36">
        <w:tc>
          <w:tcPr>
            <w:tcW w:w="14283" w:type="dxa"/>
          </w:tcPr>
          <w:p w14:paraId="70B67E59" w14:textId="241E298D" w:rsidR="006F23A4" w:rsidRPr="006F23A4" w:rsidRDefault="006F23A4" w:rsidP="001D2F36">
            <w:pPr>
              <w:jc w:val="both"/>
              <w:rPr>
                <w:rFonts w:cstheme="minorHAnsi"/>
              </w:rPr>
            </w:pPr>
            <w:r w:rsidRPr="006F23A4">
              <w:rPr>
                <w:rFonts w:cstheme="minorHAnsi"/>
              </w:rPr>
              <w:t>The initial support is based on information provided by previous schools and organisations and on the baseline assessments.</w:t>
            </w:r>
            <w:r w:rsidR="002F6C4C">
              <w:rPr>
                <w:rFonts w:cstheme="minorHAnsi"/>
              </w:rPr>
              <w:t xml:space="preserve"> </w:t>
            </w:r>
            <w:r w:rsidR="00872799">
              <w:rPr>
                <w:rFonts w:cstheme="minorHAnsi"/>
              </w:rPr>
              <w:t>High quality inclusive teaching</w:t>
            </w:r>
            <w:r w:rsidR="002F6C4C">
              <w:rPr>
                <w:rFonts w:cstheme="minorHAnsi"/>
              </w:rPr>
              <w:t xml:space="preserve"> is then used in all curriculum areas</w:t>
            </w:r>
            <w:r w:rsidR="00872799">
              <w:rPr>
                <w:rFonts w:cstheme="minorHAnsi"/>
              </w:rPr>
              <w:t>, s</w:t>
            </w:r>
            <w:r w:rsidRPr="006F23A4">
              <w:rPr>
                <w:rFonts w:cstheme="minorHAnsi"/>
              </w:rPr>
              <w:t xml:space="preserve">taff may then identify further needs which are often discussed with the </w:t>
            </w:r>
            <w:r w:rsidR="00272865">
              <w:rPr>
                <w:rFonts w:cstheme="minorHAnsi"/>
              </w:rPr>
              <w:t xml:space="preserve">intervention lead and SENCO. </w:t>
            </w:r>
            <w:r w:rsidRPr="006F23A4">
              <w:rPr>
                <w:rFonts w:cstheme="minorHAnsi"/>
              </w:rPr>
              <w:t>Interventions may be implemented following this discussion or if monitoring highlights</w:t>
            </w:r>
            <w:r w:rsidR="001E761E">
              <w:rPr>
                <w:rFonts w:cstheme="minorHAnsi"/>
              </w:rPr>
              <w:t xml:space="preserve"> a</w:t>
            </w:r>
            <w:r w:rsidRPr="006F23A4">
              <w:rPr>
                <w:rFonts w:cstheme="minorHAnsi"/>
              </w:rPr>
              <w:t xml:space="preserve"> lack of progress. Although there is small group teaching and TA support in each lesson, withdrawal, 1:1, differentiated tasks, personalised learning and alternative curriculum are on offer where deemed necessary to meet individual needs.</w:t>
            </w:r>
          </w:p>
        </w:tc>
      </w:tr>
    </w:tbl>
    <w:p w14:paraId="151F4FA0" w14:textId="77777777" w:rsidR="006F23A4" w:rsidRPr="006F23A4" w:rsidRDefault="006F23A4" w:rsidP="006F23A4">
      <w:pPr>
        <w:rPr>
          <w:rFonts w:cstheme="min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0"/>
      </w:tblGrid>
      <w:tr w:rsidR="006F23A4" w:rsidRPr="006F23A4" w14:paraId="0E90D429" w14:textId="77777777" w:rsidTr="00413681">
        <w:tc>
          <w:tcPr>
            <w:tcW w:w="14283" w:type="dxa"/>
            <w:shd w:val="clear" w:color="auto" w:fill="264477"/>
          </w:tcPr>
          <w:p w14:paraId="6D3E6AB7" w14:textId="77777777" w:rsidR="006F23A4" w:rsidRPr="006F23A4" w:rsidRDefault="006F23A4" w:rsidP="00413681">
            <w:pPr>
              <w:pStyle w:val="Arial12NoSpacing"/>
              <w:numPr>
                <w:ilvl w:val="0"/>
                <w:numId w:val="3"/>
              </w:numPr>
              <w:rPr>
                <w:rFonts w:asciiTheme="minorHAnsi" w:hAnsiTheme="minorHAnsi" w:cstheme="minorHAnsi"/>
              </w:rPr>
            </w:pPr>
            <w:r w:rsidRPr="00413681">
              <w:rPr>
                <w:rFonts w:asciiTheme="minorHAnsi" w:hAnsiTheme="minorHAnsi" w:cstheme="minorHAnsi"/>
                <w:color w:val="FFFFFF" w:themeColor="background1"/>
              </w:rPr>
              <w:t>How will my child/young person be included in activities outside the classroom including physical activities and school trips?</w:t>
            </w:r>
          </w:p>
        </w:tc>
      </w:tr>
      <w:tr w:rsidR="006F23A4" w:rsidRPr="006F23A4" w14:paraId="26771F22" w14:textId="77777777" w:rsidTr="001D2F36">
        <w:tc>
          <w:tcPr>
            <w:tcW w:w="14283" w:type="dxa"/>
          </w:tcPr>
          <w:p w14:paraId="480C99DA" w14:textId="2D87EF60" w:rsidR="006F23A4" w:rsidRPr="006F23A4" w:rsidRDefault="006F23A4" w:rsidP="001D2F36">
            <w:pPr>
              <w:jc w:val="both"/>
              <w:rPr>
                <w:rFonts w:cstheme="minorHAnsi"/>
              </w:rPr>
            </w:pPr>
            <w:r>
              <w:rPr>
                <w:rFonts w:cstheme="minorHAnsi"/>
              </w:rPr>
              <w:t>T</w:t>
            </w:r>
            <w:r w:rsidRPr="006F23A4">
              <w:rPr>
                <w:rFonts w:cstheme="minorHAnsi"/>
              </w:rPr>
              <w:t>here are regular trips and outings which are available to all pupils</w:t>
            </w:r>
            <w:r w:rsidR="00FF32AC">
              <w:rPr>
                <w:rFonts w:cstheme="minorHAnsi"/>
              </w:rPr>
              <w:t xml:space="preserve"> and </w:t>
            </w:r>
            <w:r w:rsidRPr="006F23A4">
              <w:rPr>
                <w:rFonts w:cstheme="minorHAnsi"/>
              </w:rPr>
              <w:t xml:space="preserve">are used to enrich and extend the curriculum as well as to reinforce the core values. These are an invaluable element of the curriculum as they also encourage the development of social and emotional skills. Risk assessments are carried out and procedures put in place to enable all pupils to participate, even when this suggests that a pupil may require an intensive level of 1:1 support. In addition, we have a highly successful sports programme which includes both on and offsite activities. </w:t>
            </w:r>
          </w:p>
        </w:tc>
      </w:tr>
    </w:tbl>
    <w:p w14:paraId="42F21426" w14:textId="77777777" w:rsidR="006F23A4" w:rsidRPr="006F23A4" w:rsidRDefault="006F23A4" w:rsidP="006F23A4">
      <w:pPr>
        <w:rPr>
          <w:rFonts w:cstheme="min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0"/>
      </w:tblGrid>
      <w:tr w:rsidR="006F23A4" w:rsidRPr="006F23A4" w14:paraId="64881390" w14:textId="77777777" w:rsidTr="00413681">
        <w:tc>
          <w:tcPr>
            <w:tcW w:w="14283" w:type="dxa"/>
            <w:shd w:val="clear" w:color="auto" w:fill="264477"/>
          </w:tcPr>
          <w:p w14:paraId="5BFBC381" w14:textId="77777777" w:rsidR="006F23A4" w:rsidRPr="006F23A4" w:rsidRDefault="006F23A4" w:rsidP="00413681">
            <w:pPr>
              <w:pStyle w:val="Arial12NoSpacing"/>
              <w:numPr>
                <w:ilvl w:val="0"/>
                <w:numId w:val="3"/>
              </w:numPr>
              <w:rPr>
                <w:rFonts w:asciiTheme="minorHAnsi" w:hAnsiTheme="minorHAnsi" w:cstheme="minorHAnsi"/>
              </w:rPr>
            </w:pPr>
            <w:r w:rsidRPr="00413681">
              <w:rPr>
                <w:rFonts w:asciiTheme="minorHAnsi" w:hAnsiTheme="minorHAnsi" w:cstheme="minorHAnsi"/>
                <w:color w:val="FFFFFF" w:themeColor="background1"/>
              </w:rPr>
              <w:t>What support will there be for my child/young person’s overall wellbeing?</w:t>
            </w:r>
          </w:p>
        </w:tc>
      </w:tr>
      <w:tr w:rsidR="006F23A4" w:rsidRPr="006F23A4" w14:paraId="16CBEDA1" w14:textId="77777777" w:rsidTr="001D2F36">
        <w:tc>
          <w:tcPr>
            <w:tcW w:w="14283" w:type="dxa"/>
          </w:tcPr>
          <w:p w14:paraId="270570FA" w14:textId="55EE5B0D" w:rsidR="006F23A4" w:rsidRPr="006F23A4" w:rsidRDefault="006F23A4" w:rsidP="001D2F36">
            <w:pPr>
              <w:jc w:val="both"/>
              <w:rPr>
                <w:rFonts w:cstheme="minorHAnsi"/>
              </w:rPr>
            </w:pPr>
            <w:r w:rsidRPr="006F23A4">
              <w:rPr>
                <w:rFonts w:cstheme="minorHAnsi"/>
              </w:rPr>
              <w:t xml:space="preserve">The Rowans has a well-being lead and an interventions lead who can be contacted with any welfare concerns and / or mental health concerns and are available to speak to pupils and their parents / carers. The form tutor is usually the child’s most consistent point of contact. All staff are experienced in dealing with pupils with social, emotional and mental health difficulties and can respond to most routine concerns or enquiries. The school has </w:t>
            </w:r>
            <w:r w:rsidRPr="006F23A4">
              <w:rPr>
                <w:rFonts w:cstheme="minorHAnsi"/>
              </w:rPr>
              <w:lastRenderedPageBreak/>
              <w:t xml:space="preserve">developed strong links with support services and agencies and are aware of referral procedures should these be advised. A directory of support </w:t>
            </w:r>
            <w:r w:rsidR="0033241C">
              <w:rPr>
                <w:rFonts w:cstheme="minorHAnsi"/>
              </w:rPr>
              <w:t>is available</w:t>
            </w:r>
            <w:r w:rsidRPr="006F23A4">
              <w:rPr>
                <w:rFonts w:cstheme="minorHAnsi"/>
              </w:rPr>
              <w:t xml:space="preserve"> as a reference for staff to know where additional support for young people can be found. We have regular use of an Educational Psychologist and Attendance Advisory Practitioner and </w:t>
            </w:r>
            <w:r w:rsidR="00136463">
              <w:rPr>
                <w:rFonts w:cstheme="minorHAnsi"/>
              </w:rPr>
              <w:t>independent careers advice</w:t>
            </w:r>
            <w:r w:rsidRPr="006F23A4">
              <w:rPr>
                <w:rFonts w:cstheme="minorHAnsi"/>
              </w:rPr>
              <w:t xml:space="preserve">. There is also access to YES (Youth Employment Services), School Health and </w:t>
            </w:r>
            <w:r w:rsidR="00141AD3">
              <w:rPr>
                <w:rFonts w:cstheme="minorHAnsi"/>
              </w:rPr>
              <w:t>a school counsellor</w:t>
            </w:r>
            <w:r w:rsidRPr="006F23A4">
              <w:rPr>
                <w:rFonts w:cstheme="minorHAnsi"/>
              </w:rPr>
              <w:t xml:space="preserve">. Where necessary, or by request, support can be coordinated via the </w:t>
            </w:r>
            <w:r w:rsidR="00AF6E9E">
              <w:rPr>
                <w:rFonts w:cstheme="minorHAnsi"/>
              </w:rPr>
              <w:t>Family Solutions (previously Early Help)</w:t>
            </w:r>
            <w:r w:rsidRPr="006F23A4">
              <w:rPr>
                <w:rFonts w:cstheme="minorHAnsi"/>
              </w:rPr>
              <w:t xml:space="preserve"> process to both children and families.</w:t>
            </w:r>
          </w:p>
        </w:tc>
      </w:tr>
    </w:tbl>
    <w:p w14:paraId="39B7C656" w14:textId="77777777" w:rsidR="006F23A4" w:rsidRPr="00413681" w:rsidRDefault="006F23A4" w:rsidP="006F23A4">
      <w:pPr>
        <w:rPr>
          <w:rFonts w:cstheme="minorHAnsi"/>
          <w:color w:val="FFFFFF" w:themeColor="background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0"/>
      </w:tblGrid>
      <w:tr w:rsidR="00413681" w:rsidRPr="00413681" w14:paraId="7F2F27F1" w14:textId="77777777" w:rsidTr="00413681">
        <w:tc>
          <w:tcPr>
            <w:tcW w:w="14283" w:type="dxa"/>
            <w:shd w:val="clear" w:color="auto" w:fill="264477"/>
          </w:tcPr>
          <w:p w14:paraId="5A40B366" w14:textId="77777777" w:rsidR="006F23A4" w:rsidRPr="00413681" w:rsidRDefault="006F23A4" w:rsidP="00413681">
            <w:pPr>
              <w:pStyle w:val="Arial12NoSpacing"/>
              <w:numPr>
                <w:ilvl w:val="0"/>
                <w:numId w:val="3"/>
              </w:numPr>
              <w:rPr>
                <w:rFonts w:asciiTheme="minorHAnsi" w:hAnsiTheme="minorHAnsi" w:cstheme="minorHAnsi"/>
                <w:color w:val="FFFFFF" w:themeColor="background1"/>
              </w:rPr>
            </w:pPr>
            <w:r w:rsidRPr="00413681">
              <w:rPr>
                <w:rFonts w:asciiTheme="minorHAnsi" w:hAnsiTheme="minorHAnsi" w:cstheme="minorHAnsi"/>
                <w:color w:val="FFFFFF" w:themeColor="background1"/>
              </w:rPr>
              <w:t>What specialist services and expertise are available at or accessed by the school?</w:t>
            </w:r>
          </w:p>
        </w:tc>
      </w:tr>
      <w:tr w:rsidR="006F23A4" w:rsidRPr="006F23A4" w14:paraId="18D2CFCE" w14:textId="77777777" w:rsidTr="001D2F36">
        <w:tc>
          <w:tcPr>
            <w:tcW w:w="14283" w:type="dxa"/>
          </w:tcPr>
          <w:p w14:paraId="0B7EC185" w14:textId="3605FE2F" w:rsidR="006F23A4" w:rsidRPr="006F23A4" w:rsidRDefault="006F23A4" w:rsidP="001D2F36">
            <w:pPr>
              <w:jc w:val="both"/>
              <w:rPr>
                <w:rFonts w:cstheme="minorHAnsi"/>
              </w:rPr>
            </w:pPr>
            <w:r w:rsidRPr="006F23A4">
              <w:rPr>
                <w:rFonts w:cstheme="minorHAnsi"/>
              </w:rPr>
              <w:t xml:space="preserve">In addition to the support mentioned in section 8 we also work closely with services such as Social Care, Medical/Health Services, the </w:t>
            </w:r>
            <w:r w:rsidR="00236984">
              <w:rPr>
                <w:rFonts w:cstheme="minorHAnsi"/>
              </w:rPr>
              <w:t>Family Solutions</w:t>
            </w:r>
            <w:r w:rsidRPr="006F23A4">
              <w:rPr>
                <w:rFonts w:cstheme="minorHAnsi"/>
              </w:rPr>
              <w:t xml:space="preserve"> team, Child and Adolescent Mental Health Service, local police, Medway Youth Trust, Triple P, Open Road, YOT and Medway Educational Business Partnership. The individual needs of the child will dictate what other agencies we seek advice from e.g. Speech Therapy, Autism Outreach.</w:t>
            </w:r>
            <w:r w:rsidR="00236984">
              <w:rPr>
                <w:rFonts w:cstheme="minorHAnsi"/>
              </w:rPr>
              <w:t xml:space="preserve"> All pupils also have access to independent careers advice </w:t>
            </w:r>
            <w:r w:rsidR="00867952">
              <w:rPr>
                <w:rFonts w:cstheme="minorHAnsi"/>
              </w:rPr>
              <w:t xml:space="preserve">to support them in preparing for post 16. </w:t>
            </w:r>
          </w:p>
        </w:tc>
      </w:tr>
    </w:tbl>
    <w:p w14:paraId="6A7AC60F" w14:textId="77777777" w:rsidR="006F23A4" w:rsidRPr="006F23A4" w:rsidRDefault="006F23A4" w:rsidP="006F23A4">
      <w:pPr>
        <w:rPr>
          <w:rFonts w:cstheme="min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0"/>
      </w:tblGrid>
      <w:tr w:rsidR="006F23A4" w:rsidRPr="006F23A4" w14:paraId="2955AB98" w14:textId="77777777" w:rsidTr="00413681">
        <w:tc>
          <w:tcPr>
            <w:tcW w:w="14283" w:type="dxa"/>
            <w:shd w:val="clear" w:color="auto" w:fill="264477"/>
          </w:tcPr>
          <w:p w14:paraId="030D1E72" w14:textId="77777777" w:rsidR="006F23A4" w:rsidRPr="006F23A4" w:rsidRDefault="006F23A4" w:rsidP="00413681">
            <w:pPr>
              <w:pStyle w:val="Arial12NoSpacing"/>
              <w:numPr>
                <w:ilvl w:val="0"/>
                <w:numId w:val="3"/>
              </w:numPr>
              <w:rPr>
                <w:rFonts w:asciiTheme="minorHAnsi" w:hAnsiTheme="minorHAnsi" w:cstheme="minorHAnsi"/>
              </w:rPr>
            </w:pPr>
            <w:r w:rsidRPr="00413681">
              <w:rPr>
                <w:rFonts w:asciiTheme="minorHAnsi" w:hAnsiTheme="minorHAnsi" w:cstheme="minorHAnsi"/>
                <w:color w:val="FFFFFF" w:themeColor="background1"/>
              </w:rPr>
              <w:t>What training have the staff supporting children/young people with SEND had?</w:t>
            </w:r>
          </w:p>
        </w:tc>
      </w:tr>
      <w:tr w:rsidR="006F23A4" w:rsidRPr="006F23A4" w14:paraId="5DBC756D" w14:textId="77777777" w:rsidTr="001D2F36">
        <w:tc>
          <w:tcPr>
            <w:tcW w:w="14283" w:type="dxa"/>
          </w:tcPr>
          <w:p w14:paraId="083B15B5" w14:textId="49F6EB58" w:rsidR="006F23A4" w:rsidRPr="006F23A4" w:rsidRDefault="006F23A4" w:rsidP="001D2F36">
            <w:pPr>
              <w:jc w:val="both"/>
              <w:rPr>
                <w:rFonts w:cstheme="minorHAnsi"/>
              </w:rPr>
            </w:pPr>
            <w:r w:rsidRPr="006F23A4">
              <w:rPr>
                <w:rFonts w:cstheme="minorHAnsi"/>
              </w:rPr>
              <w:t>The Rowans regards SEND as a whole school issue. As such, staff are continuously seeking to develop their knowledge and are trained regularly in all aspects of SEND via internal or external specialists. The aim of staff INSET is to enable all staff to view the full range of learning needs and be able to cope with them confidently. Our</w:t>
            </w:r>
            <w:r w:rsidR="00EE026F">
              <w:rPr>
                <w:rFonts w:cstheme="minorHAnsi"/>
              </w:rPr>
              <w:t xml:space="preserve"> staff </w:t>
            </w:r>
            <w:r w:rsidRPr="006F23A4">
              <w:rPr>
                <w:rFonts w:cstheme="minorHAnsi"/>
              </w:rPr>
              <w:t>are all fully committed to regular development, training and furthering their understanding and practical application of SEN</w:t>
            </w:r>
            <w:r w:rsidR="00EE026F">
              <w:rPr>
                <w:rFonts w:cstheme="minorHAnsi"/>
              </w:rPr>
              <w:t>D</w:t>
            </w:r>
            <w:r w:rsidRPr="006F23A4">
              <w:rPr>
                <w:rFonts w:cstheme="minorHAnsi"/>
              </w:rPr>
              <w:t xml:space="preserve"> issues.</w:t>
            </w:r>
          </w:p>
        </w:tc>
      </w:tr>
    </w:tbl>
    <w:p w14:paraId="21F1CB0A" w14:textId="77777777" w:rsidR="006F23A4" w:rsidRPr="006F23A4" w:rsidRDefault="006F23A4" w:rsidP="006F23A4">
      <w:pPr>
        <w:rPr>
          <w:rFonts w:cstheme="min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0"/>
      </w:tblGrid>
      <w:tr w:rsidR="006F23A4" w:rsidRPr="006F23A4" w14:paraId="2B0F9C00" w14:textId="77777777" w:rsidTr="00413681">
        <w:tc>
          <w:tcPr>
            <w:tcW w:w="14283" w:type="dxa"/>
            <w:shd w:val="clear" w:color="auto" w:fill="264477"/>
          </w:tcPr>
          <w:p w14:paraId="5406FC73" w14:textId="77777777" w:rsidR="006F23A4" w:rsidRPr="006F23A4" w:rsidRDefault="006F23A4" w:rsidP="00413681">
            <w:pPr>
              <w:pStyle w:val="Arial12NoSpacing"/>
              <w:numPr>
                <w:ilvl w:val="0"/>
                <w:numId w:val="3"/>
              </w:numPr>
              <w:rPr>
                <w:rFonts w:asciiTheme="minorHAnsi" w:hAnsiTheme="minorHAnsi" w:cstheme="minorHAnsi"/>
              </w:rPr>
            </w:pPr>
            <w:r w:rsidRPr="00413681">
              <w:rPr>
                <w:rFonts w:asciiTheme="minorHAnsi" w:hAnsiTheme="minorHAnsi" w:cstheme="minorHAnsi"/>
                <w:color w:val="FFFFFF" w:themeColor="background1"/>
              </w:rPr>
              <w:t>How accessible is the school environment?</w:t>
            </w:r>
          </w:p>
        </w:tc>
      </w:tr>
      <w:tr w:rsidR="006F23A4" w:rsidRPr="006F23A4" w14:paraId="099D547B" w14:textId="77777777" w:rsidTr="001D2F36">
        <w:tc>
          <w:tcPr>
            <w:tcW w:w="14283" w:type="dxa"/>
          </w:tcPr>
          <w:p w14:paraId="0BAD1222" w14:textId="20AF7A1E" w:rsidR="006F23A4" w:rsidRPr="006F23A4" w:rsidRDefault="006F23A4" w:rsidP="001D2F36">
            <w:pPr>
              <w:contextualSpacing/>
              <w:rPr>
                <w:rFonts w:cstheme="minorHAnsi"/>
              </w:rPr>
            </w:pPr>
            <w:r w:rsidRPr="006F23A4">
              <w:rPr>
                <w:rFonts w:cstheme="minorHAnsi"/>
              </w:rPr>
              <w:t>In line with Equality Act 2010 The Rowans would be prepared to discuss individual access arrangements and meet the need of presenting disabilities.</w:t>
            </w:r>
          </w:p>
        </w:tc>
      </w:tr>
    </w:tbl>
    <w:p w14:paraId="73BEBA03" w14:textId="77777777" w:rsidR="006F23A4" w:rsidRPr="006F23A4" w:rsidRDefault="006F23A4" w:rsidP="006F23A4">
      <w:pPr>
        <w:rPr>
          <w:rFonts w:cstheme="min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0"/>
      </w:tblGrid>
      <w:tr w:rsidR="006F23A4" w:rsidRPr="006F23A4" w14:paraId="63ABE52A" w14:textId="77777777" w:rsidTr="00413681">
        <w:tc>
          <w:tcPr>
            <w:tcW w:w="14283" w:type="dxa"/>
            <w:shd w:val="clear" w:color="auto" w:fill="264477"/>
          </w:tcPr>
          <w:p w14:paraId="76F3024B" w14:textId="77777777" w:rsidR="006F23A4" w:rsidRPr="006F23A4" w:rsidRDefault="006F23A4" w:rsidP="00413681">
            <w:pPr>
              <w:pStyle w:val="Arial12NoSpacing"/>
              <w:numPr>
                <w:ilvl w:val="0"/>
                <w:numId w:val="3"/>
              </w:numPr>
              <w:rPr>
                <w:rFonts w:asciiTheme="minorHAnsi" w:hAnsiTheme="minorHAnsi" w:cstheme="minorHAnsi"/>
              </w:rPr>
            </w:pPr>
            <w:r w:rsidRPr="00413681">
              <w:rPr>
                <w:rFonts w:asciiTheme="minorHAnsi" w:hAnsiTheme="minorHAnsi" w:cstheme="minorHAnsi"/>
                <w:color w:val="FFFFFF" w:themeColor="background1"/>
              </w:rPr>
              <w:t>How are parents and young people themselves involved in the school?</w:t>
            </w:r>
          </w:p>
        </w:tc>
      </w:tr>
      <w:tr w:rsidR="006F23A4" w:rsidRPr="006F23A4" w14:paraId="432DE143" w14:textId="77777777" w:rsidTr="001D2F36">
        <w:tc>
          <w:tcPr>
            <w:tcW w:w="14283" w:type="dxa"/>
          </w:tcPr>
          <w:p w14:paraId="503CAFB7" w14:textId="2F5011F6" w:rsidR="006F23A4" w:rsidRPr="006F23A4" w:rsidRDefault="006F23A4" w:rsidP="001D2F36">
            <w:pPr>
              <w:jc w:val="both"/>
              <w:rPr>
                <w:rFonts w:cstheme="minorHAnsi"/>
              </w:rPr>
            </w:pPr>
            <w:r w:rsidRPr="006F23A4">
              <w:rPr>
                <w:rFonts w:cstheme="minorHAnsi"/>
              </w:rPr>
              <w:t xml:space="preserve">We welcome support from parents. Parents/carers will be encouraged by staff to become involved in the learning process of their child, forming a positive partnership in which professional and home support are complementary. Parents/carers are welcome to speak to staff about any concerns and this is embraced, although it is advisable to plan this in advance so that staff can be available to speak to you. There </w:t>
            </w:r>
            <w:r w:rsidR="006E5E53">
              <w:rPr>
                <w:rFonts w:cstheme="minorHAnsi"/>
              </w:rPr>
              <w:t xml:space="preserve">are </w:t>
            </w:r>
            <w:r w:rsidRPr="006F23A4">
              <w:rPr>
                <w:rFonts w:cstheme="minorHAnsi"/>
              </w:rPr>
              <w:t>consultation day</w:t>
            </w:r>
            <w:r w:rsidR="006E5E53">
              <w:rPr>
                <w:rFonts w:cstheme="minorHAnsi"/>
              </w:rPr>
              <w:t>s</w:t>
            </w:r>
            <w:r w:rsidRPr="006F23A4">
              <w:rPr>
                <w:rFonts w:cstheme="minorHAnsi"/>
              </w:rPr>
              <w:t xml:space="preserve"> to discuss academic progress, targets and any issues of concern. Parents/carers are represented on the </w:t>
            </w:r>
            <w:r w:rsidR="00EE026F">
              <w:rPr>
                <w:rFonts w:cstheme="minorHAnsi"/>
              </w:rPr>
              <w:t>board of trustees</w:t>
            </w:r>
            <w:r w:rsidRPr="006F23A4">
              <w:rPr>
                <w:rFonts w:cstheme="minorHAnsi"/>
              </w:rPr>
              <w:t xml:space="preserve">. Pupils are actively involved in </w:t>
            </w:r>
            <w:r w:rsidR="006E5E53">
              <w:rPr>
                <w:rFonts w:cstheme="minorHAnsi"/>
              </w:rPr>
              <w:t xml:space="preserve">contributing to their </w:t>
            </w:r>
            <w:r w:rsidRPr="006F23A4">
              <w:rPr>
                <w:rFonts w:cstheme="minorHAnsi"/>
              </w:rPr>
              <w:t>target setting and in the review of their targets. There is an active School Council which meets regularly and makes recommendations to the Head Teacher.</w:t>
            </w:r>
          </w:p>
        </w:tc>
      </w:tr>
    </w:tbl>
    <w:p w14:paraId="5227A2C0" w14:textId="77777777" w:rsidR="006F23A4" w:rsidRPr="006F23A4" w:rsidRDefault="006F23A4" w:rsidP="006F23A4">
      <w:pPr>
        <w:rPr>
          <w:rFonts w:cstheme="min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0"/>
      </w:tblGrid>
      <w:tr w:rsidR="006F23A4" w:rsidRPr="006F23A4" w14:paraId="4C09BFB2" w14:textId="77777777" w:rsidTr="00413681">
        <w:tc>
          <w:tcPr>
            <w:tcW w:w="14283" w:type="dxa"/>
            <w:shd w:val="clear" w:color="auto" w:fill="264477"/>
          </w:tcPr>
          <w:p w14:paraId="559B90AA" w14:textId="77777777" w:rsidR="006F23A4" w:rsidRPr="006F23A4" w:rsidRDefault="006F23A4" w:rsidP="00413681">
            <w:pPr>
              <w:pStyle w:val="Arial12NoSpacing"/>
              <w:numPr>
                <w:ilvl w:val="0"/>
                <w:numId w:val="3"/>
              </w:numPr>
              <w:rPr>
                <w:rFonts w:asciiTheme="minorHAnsi" w:hAnsiTheme="minorHAnsi" w:cstheme="minorHAnsi"/>
              </w:rPr>
            </w:pPr>
            <w:r w:rsidRPr="00413681">
              <w:rPr>
                <w:rFonts w:asciiTheme="minorHAnsi" w:hAnsiTheme="minorHAnsi" w:cstheme="minorHAnsi"/>
                <w:color w:val="FFFFFF" w:themeColor="background1"/>
              </w:rPr>
              <w:t>How do you involve other agencies in meeting the needs of children/young people with SEND and in supporting families?</w:t>
            </w:r>
          </w:p>
        </w:tc>
      </w:tr>
      <w:tr w:rsidR="006F23A4" w:rsidRPr="006F23A4" w14:paraId="6240E8FB" w14:textId="77777777" w:rsidTr="001D2F36">
        <w:tc>
          <w:tcPr>
            <w:tcW w:w="14283" w:type="dxa"/>
          </w:tcPr>
          <w:p w14:paraId="3C7A1201" w14:textId="73391C6F" w:rsidR="006F23A4" w:rsidRPr="006F23A4" w:rsidRDefault="006F23A4" w:rsidP="001D2F36">
            <w:pPr>
              <w:autoSpaceDE w:val="0"/>
              <w:autoSpaceDN w:val="0"/>
              <w:adjustRightInd w:val="0"/>
              <w:jc w:val="both"/>
              <w:rPr>
                <w:rFonts w:cstheme="minorHAnsi"/>
              </w:rPr>
            </w:pPr>
            <w:r w:rsidRPr="006F23A4">
              <w:rPr>
                <w:rFonts w:cstheme="minorHAnsi"/>
              </w:rPr>
              <w:t xml:space="preserve">All staff are familiar with the range of local agencies and the support they offer and consultations and referrals are made if required. There are frequent multi-agency meetings both in and out of school. Family support is offered by our Welfare and Attendance Lead and through </w:t>
            </w:r>
            <w:r w:rsidR="00236984">
              <w:rPr>
                <w:rFonts w:cstheme="minorHAnsi"/>
              </w:rPr>
              <w:t>Family Solutions (Early Help previously)</w:t>
            </w:r>
            <w:r w:rsidRPr="006F23A4">
              <w:rPr>
                <w:rFonts w:cstheme="minorHAnsi"/>
              </w:rPr>
              <w:t xml:space="preserve">  (See Sections 8 and 9)</w:t>
            </w:r>
          </w:p>
          <w:p w14:paraId="321171A1" w14:textId="77777777" w:rsidR="006F23A4" w:rsidRPr="006F23A4" w:rsidRDefault="006F23A4" w:rsidP="001D2F36">
            <w:pPr>
              <w:autoSpaceDE w:val="0"/>
              <w:autoSpaceDN w:val="0"/>
              <w:adjustRightInd w:val="0"/>
              <w:ind w:left="720"/>
              <w:rPr>
                <w:rFonts w:cstheme="minorHAnsi"/>
              </w:rPr>
            </w:pPr>
          </w:p>
        </w:tc>
      </w:tr>
    </w:tbl>
    <w:p w14:paraId="6F36C790" w14:textId="77777777" w:rsidR="006F23A4" w:rsidRPr="006F23A4" w:rsidRDefault="006F23A4" w:rsidP="006F23A4">
      <w:pPr>
        <w:rPr>
          <w:rFonts w:cstheme="min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0"/>
      </w:tblGrid>
      <w:tr w:rsidR="006F23A4" w:rsidRPr="006F23A4" w14:paraId="51AD1E1F" w14:textId="77777777" w:rsidTr="00413681">
        <w:tc>
          <w:tcPr>
            <w:tcW w:w="14283" w:type="dxa"/>
            <w:shd w:val="clear" w:color="auto" w:fill="264477"/>
          </w:tcPr>
          <w:p w14:paraId="2392CC1C" w14:textId="77777777" w:rsidR="006F23A4" w:rsidRPr="006F23A4" w:rsidRDefault="006F23A4" w:rsidP="00413681">
            <w:pPr>
              <w:pStyle w:val="Arial12NoSpacing"/>
              <w:numPr>
                <w:ilvl w:val="0"/>
                <w:numId w:val="3"/>
              </w:numPr>
              <w:rPr>
                <w:rFonts w:asciiTheme="minorHAnsi" w:hAnsiTheme="minorHAnsi" w:cstheme="minorHAnsi"/>
              </w:rPr>
            </w:pPr>
            <w:r w:rsidRPr="00413681">
              <w:rPr>
                <w:rFonts w:asciiTheme="minorHAnsi" w:hAnsiTheme="minorHAnsi" w:cstheme="minorHAnsi"/>
                <w:color w:val="FFFFFF" w:themeColor="background1"/>
              </w:rPr>
              <w:lastRenderedPageBreak/>
              <w:t>Who can I contact for further information?</w:t>
            </w:r>
          </w:p>
        </w:tc>
      </w:tr>
      <w:tr w:rsidR="006F23A4" w:rsidRPr="006F23A4" w14:paraId="643E3BE7" w14:textId="77777777" w:rsidTr="001D2F36">
        <w:tc>
          <w:tcPr>
            <w:tcW w:w="14283" w:type="dxa"/>
          </w:tcPr>
          <w:p w14:paraId="79695DD4" w14:textId="77777777" w:rsidR="006F23A4" w:rsidRPr="006F23A4" w:rsidRDefault="006F23A4" w:rsidP="001D2F36">
            <w:pPr>
              <w:rPr>
                <w:rFonts w:cstheme="minorHAnsi"/>
              </w:rPr>
            </w:pPr>
          </w:p>
          <w:p w14:paraId="5A4194A9" w14:textId="5D54BA1F" w:rsidR="006F23A4" w:rsidRPr="006F23A4" w:rsidRDefault="006F23A4" w:rsidP="001D2F36">
            <w:pPr>
              <w:rPr>
                <w:rFonts w:cstheme="minorHAnsi"/>
              </w:rPr>
            </w:pPr>
            <w:r w:rsidRPr="006F23A4">
              <w:rPr>
                <w:rFonts w:cstheme="minorHAnsi"/>
              </w:rPr>
              <w:t xml:space="preserve">The first point of contact is normally the form tutor. You may also wish to contact the SENCO if you wish to discuss anything further. </w:t>
            </w:r>
          </w:p>
          <w:p w14:paraId="20F100F9" w14:textId="77777777" w:rsidR="006F23A4" w:rsidRPr="006F23A4" w:rsidRDefault="006F23A4" w:rsidP="006F23A4">
            <w:pPr>
              <w:numPr>
                <w:ilvl w:val="0"/>
                <w:numId w:val="2"/>
              </w:numPr>
              <w:spacing w:after="200"/>
              <w:ind w:left="1701" w:hanging="708"/>
              <w:contextualSpacing/>
              <w:rPr>
                <w:rFonts w:cstheme="minorHAnsi"/>
              </w:rPr>
            </w:pPr>
            <w:r w:rsidRPr="006F23A4">
              <w:rPr>
                <w:rFonts w:cstheme="minorHAnsi"/>
              </w:rPr>
              <w:t xml:space="preserve">Fiona May (Headteacher)                     </w:t>
            </w:r>
            <w:hyperlink r:id="rId7" w:history="1">
              <w:r w:rsidRPr="006F23A4">
                <w:rPr>
                  <w:rStyle w:val="Hyperlink"/>
                  <w:rFonts w:cstheme="minorHAnsi"/>
                </w:rPr>
                <w:t>fiona.may@therowansap.co.uk</w:t>
              </w:r>
            </w:hyperlink>
          </w:p>
          <w:p w14:paraId="58BF014F" w14:textId="77777777" w:rsidR="006F23A4" w:rsidRPr="00B92877" w:rsidRDefault="006F23A4" w:rsidP="006F23A4">
            <w:pPr>
              <w:numPr>
                <w:ilvl w:val="0"/>
                <w:numId w:val="2"/>
              </w:numPr>
              <w:spacing w:after="200"/>
              <w:ind w:left="1701" w:hanging="708"/>
              <w:contextualSpacing/>
              <w:rPr>
                <w:rFonts w:cstheme="minorHAnsi"/>
              </w:rPr>
            </w:pPr>
            <w:r w:rsidRPr="006F23A4">
              <w:rPr>
                <w:rFonts w:cstheme="minorHAnsi"/>
              </w:rPr>
              <w:t xml:space="preserve">Gwen Webb (SENCo)                             </w:t>
            </w:r>
            <w:hyperlink r:id="rId8" w:history="1">
              <w:r w:rsidRPr="006F23A4">
                <w:rPr>
                  <w:rStyle w:val="Hyperlink"/>
                  <w:rFonts w:cstheme="minorHAnsi"/>
                </w:rPr>
                <w:t>gwen.webb@therowansap.co.uk</w:t>
              </w:r>
            </w:hyperlink>
          </w:p>
          <w:p w14:paraId="08A1A3CF" w14:textId="2BB008C4" w:rsidR="00B92877" w:rsidRPr="006F23A4" w:rsidRDefault="00B92877" w:rsidP="006F23A4">
            <w:pPr>
              <w:numPr>
                <w:ilvl w:val="0"/>
                <w:numId w:val="2"/>
              </w:numPr>
              <w:spacing w:after="200"/>
              <w:ind w:left="1701" w:hanging="708"/>
              <w:contextualSpacing/>
              <w:rPr>
                <w:rFonts w:cstheme="minorHAnsi"/>
              </w:rPr>
            </w:pPr>
            <w:r>
              <w:t xml:space="preserve">Tracey Bowley (Lead Teacher Primary) </w:t>
            </w:r>
            <w:hyperlink r:id="rId9" w:history="1">
              <w:r w:rsidRPr="00777C4F">
                <w:rPr>
                  <w:rStyle w:val="Hyperlink"/>
                </w:rPr>
                <w:t>tracey.bowley@therowansap.co.uk</w:t>
              </w:r>
            </w:hyperlink>
            <w:r>
              <w:t xml:space="preserve"> </w:t>
            </w:r>
          </w:p>
          <w:p w14:paraId="4B89102C" w14:textId="77777777" w:rsidR="006F23A4" w:rsidRPr="006F23A4" w:rsidRDefault="006F23A4" w:rsidP="00134855">
            <w:pPr>
              <w:spacing w:after="200"/>
              <w:contextualSpacing/>
              <w:rPr>
                <w:rFonts w:cstheme="minorHAnsi"/>
              </w:rPr>
            </w:pPr>
          </w:p>
        </w:tc>
      </w:tr>
    </w:tbl>
    <w:p w14:paraId="428CF78B" w14:textId="77777777" w:rsidR="006F23A4" w:rsidRPr="006F23A4" w:rsidRDefault="006F23A4" w:rsidP="006F23A4">
      <w:pPr>
        <w:rPr>
          <w:rFonts w:cstheme="minorHAnsi"/>
        </w:rPr>
      </w:pPr>
    </w:p>
    <w:p w14:paraId="3501552E" w14:textId="77777777" w:rsidR="006F23A4" w:rsidRPr="006F23A4" w:rsidRDefault="006F23A4" w:rsidP="006F23A4">
      <w:pPr>
        <w:rPr>
          <w:rFonts w:cstheme="minorHAnsi"/>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0"/>
      </w:tblGrid>
      <w:tr w:rsidR="006F23A4" w:rsidRPr="006F23A4" w14:paraId="63E17ACF" w14:textId="77777777" w:rsidTr="00413681">
        <w:tc>
          <w:tcPr>
            <w:tcW w:w="14283" w:type="dxa"/>
            <w:shd w:val="clear" w:color="auto" w:fill="264477"/>
          </w:tcPr>
          <w:p w14:paraId="0F2D9CB5" w14:textId="77777777" w:rsidR="006F23A4" w:rsidRPr="006F23A4" w:rsidRDefault="006F23A4" w:rsidP="00413681">
            <w:pPr>
              <w:pStyle w:val="Arial12NoSpacing"/>
              <w:numPr>
                <w:ilvl w:val="0"/>
                <w:numId w:val="3"/>
              </w:numPr>
              <w:rPr>
                <w:rFonts w:asciiTheme="minorHAnsi" w:hAnsiTheme="minorHAnsi" w:cstheme="minorHAnsi"/>
              </w:rPr>
            </w:pPr>
            <w:r w:rsidRPr="00B92877">
              <w:rPr>
                <w:rFonts w:asciiTheme="minorHAnsi" w:hAnsiTheme="minorHAnsi" w:cstheme="minorHAnsi"/>
                <w:color w:val="FFFFFF" w:themeColor="background1"/>
              </w:rPr>
              <w:t>How will the school prepare and support my child/young person to join the school, transfer to a new school or the next stage of education and life?</w:t>
            </w:r>
          </w:p>
        </w:tc>
      </w:tr>
      <w:tr w:rsidR="006F23A4" w:rsidRPr="006F23A4" w14:paraId="540553CA" w14:textId="77777777" w:rsidTr="001D2F36">
        <w:tc>
          <w:tcPr>
            <w:tcW w:w="14283" w:type="dxa"/>
          </w:tcPr>
          <w:p w14:paraId="669A99A6" w14:textId="19D0B3F1" w:rsidR="006F23A4" w:rsidRPr="006F23A4" w:rsidRDefault="006F23A4" w:rsidP="001D2F36">
            <w:pPr>
              <w:rPr>
                <w:rFonts w:cstheme="minorHAnsi"/>
              </w:rPr>
            </w:pPr>
            <w:r w:rsidRPr="006F23A4">
              <w:rPr>
                <w:rFonts w:cstheme="minorHAnsi"/>
              </w:rPr>
              <w:t xml:space="preserve">We aim to ensure that all transitions are positive as we want the transition to be successful for both the young person and their parents/carers. We involve and liaise with all other appropriate agencies at the point of transition to help the processes run smoothly and have good outcomes. Pupils starting at The Rowans are well supported by a form tutor and form teaching assistant. When pupils are referred to The Rowans there is a thorough pre-admission process for information sharing and for initial introductions.  The Educational Psychologist works with pupils </w:t>
            </w:r>
            <w:r w:rsidR="002030E8">
              <w:rPr>
                <w:rFonts w:cstheme="minorHAnsi"/>
              </w:rPr>
              <w:t>when this is identified as being of benefit.</w:t>
            </w:r>
            <w:r w:rsidRPr="006F23A4">
              <w:rPr>
                <w:rFonts w:cstheme="minorHAnsi"/>
              </w:rPr>
              <w:t xml:space="preserve">  Information regarding the SEND of pupils moving on is passed on to the appropriate people with parents’/carers’ permission so that support may continue. During Years 10 and 11 pupils have access to a careers advisor to help plan and support them in transition to college or in finding apprenticeships. Year 11 pupils are supported through the interview process where required. </w:t>
            </w:r>
          </w:p>
        </w:tc>
      </w:tr>
    </w:tbl>
    <w:p w14:paraId="6B6C4818" w14:textId="77777777" w:rsidR="006F23A4" w:rsidRPr="006F23A4" w:rsidRDefault="006F23A4" w:rsidP="006F23A4">
      <w:pPr>
        <w:rPr>
          <w:rFonts w:cstheme="min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0"/>
      </w:tblGrid>
      <w:tr w:rsidR="006F23A4" w:rsidRPr="006F23A4" w14:paraId="64171BF8" w14:textId="77777777" w:rsidTr="00413681">
        <w:tc>
          <w:tcPr>
            <w:tcW w:w="14283" w:type="dxa"/>
            <w:shd w:val="clear" w:color="auto" w:fill="264477"/>
          </w:tcPr>
          <w:p w14:paraId="3416A726" w14:textId="77777777" w:rsidR="006F23A4" w:rsidRPr="006F23A4" w:rsidRDefault="006F23A4" w:rsidP="00413681">
            <w:pPr>
              <w:pStyle w:val="Arial12NoSpacing"/>
              <w:numPr>
                <w:ilvl w:val="0"/>
                <w:numId w:val="3"/>
              </w:numPr>
              <w:rPr>
                <w:rFonts w:asciiTheme="minorHAnsi" w:hAnsiTheme="minorHAnsi" w:cstheme="minorHAnsi"/>
              </w:rPr>
            </w:pPr>
            <w:r w:rsidRPr="00B92877">
              <w:rPr>
                <w:rFonts w:asciiTheme="minorHAnsi" w:hAnsiTheme="minorHAnsi" w:cstheme="minorHAnsi"/>
                <w:color w:val="FFFFFF" w:themeColor="background1"/>
              </w:rPr>
              <w:t>What other support is available?</w:t>
            </w:r>
          </w:p>
        </w:tc>
      </w:tr>
      <w:tr w:rsidR="006F23A4" w:rsidRPr="006F23A4" w14:paraId="785B0BE2" w14:textId="77777777" w:rsidTr="001D2F36">
        <w:tc>
          <w:tcPr>
            <w:tcW w:w="14283" w:type="dxa"/>
          </w:tcPr>
          <w:p w14:paraId="3396045A" w14:textId="77777777" w:rsidR="006F23A4" w:rsidRPr="006F23A4" w:rsidRDefault="006F23A4" w:rsidP="001D2F36">
            <w:pPr>
              <w:pStyle w:val="NormalWeb"/>
              <w:rPr>
                <w:rFonts w:asciiTheme="minorHAnsi" w:hAnsiTheme="minorHAnsi" w:cstheme="minorHAnsi"/>
                <w:lang w:val="en"/>
              </w:rPr>
            </w:pPr>
            <w:r w:rsidRPr="006F23A4">
              <w:rPr>
                <w:rFonts w:asciiTheme="minorHAnsi" w:hAnsiTheme="minorHAnsi" w:cstheme="minorHAnsi"/>
                <w:iCs/>
              </w:rPr>
              <w:t xml:space="preserve">Find out more about the local offer of support which is available for young people and those who have SEN on the Medway Council website. </w:t>
            </w:r>
            <w:r w:rsidRPr="006F23A4">
              <w:rPr>
                <w:rFonts w:asciiTheme="minorHAnsi" w:hAnsiTheme="minorHAnsi" w:cstheme="minorHAnsi"/>
                <w:lang w:val="en"/>
              </w:rPr>
              <w:t>The Local offer sets out provision which is available for children and young people with SEN and disabilities, aged 0 to 25, including education, health and social care services.</w:t>
            </w:r>
          </w:p>
          <w:p w14:paraId="1D31ACA4" w14:textId="77777777" w:rsidR="006F23A4" w:rsidRPr="006F23A4" w:rsidRDefault="006F23A4" w:rsidP="001D2F36">
            <w:pPr>
              <w:pStyle w:val="NormalWeb"/>
              <w:rPr>
                <w:rFonts w:asciiTheme="minorHAnsi" w:hAnsiTheme="minorHAnsi" w:cstheme="minorHAnsi"/>
                <w:lang w:val="en"/>
              </w:rPr>
            </w:pPr>
            <w:hyperlink r:id="rId10" w:history="1">
              <w:r w:rsidRPr="006F23A4">
                <w:rPr>
                  <w:rStyle w:val="Hyperlink"/>
                  <w:rFonts w:asciiTheme="minorHAnsi" w:hAnsiTheme="minorHAnsi" w:cstheme="minorHAnsi"/>
                  <w:lang w:val="en"/>
                </w:rPr>
                <w:t>www.medway.gov.uk/localoffer</w:t>
              </w:r>
            </w:hyperlink>
          </w:p>
          <w:p w14:paraId="15B8CF0C" w14:textId="77777777" w:rsidR="006F23A4" w:rsidRPr="006F23A4" w:rsidRDefault="006F23A4" w:rsidP="001D2F36">
            <w:pPr>
              <w:rPr>
                <w:rFonts w:cstheme="minorHAnsi"/>
              </w:rPr>
            </w:pPr>
            <w:r w:rsidRPr="006F23A4">
              <w:rPr>
                <w:rFonts w:cstheme="minorHAnsi"/>
                <w:lang w:val="en"/>
              </w:rPr>
              <w:t xml:space="preserve">Medway Family Information Service holds a directory of local services   Tel:   </w:t>
            </w:r>
            <w:r w:rsidRPr="006F23A4">
              <w:rPr>
                <w:rStyle w:val="Strong"/>
                <w:rFonts w:cstheme="minorHAnsi"/>
                <w:b w:val="0"/>
                <w:color w:val="000000"/>
                <w:shd w:val="clear" w:color="auto" w:fill="FFFFFF"/>
              </w:rPr>
              <w:t>01634 332195.</w:t>
            </w:r>
          </w:p>
          <w:p w14:paraId="6DEBAD10" w14:textId="77777777" w:rsidR="006F23A4" w:rsidRPr="006F23A4" w:rsidRDefault="006F23A4" w:rsidP="001D2F36">
            <w:pPr>
              <w:pStyle w:val="NormalWeb"/>
              <w:rPr>
                <w:rFonts w:asciiTheme="minorHAnsi" w:hAnsiTheme="minorHAnsi" w:cstheme="minorHAnsi"/>
                <w:lang w:val="en"/>
              </w:rPr>
            </w:pPr>
            <w:hyperlink r:id="rId11" w:history="1">
              <w:r w:rsidRPr="006F23A4">
                <w:rPr>
                  <w:rStyle w:val="Hyperlink"/>
                  <w:rFonts w:asciiTheme="minorHAnsi" w:hAnsiTheme="minorHAnsi" w:cstheme="minorHAnsi"/>
                  <w:lang w:val="en"/>
                </w:rPr>
                <w:t>https://admissions.medway.gov.uk/synergy/fisd_welcome.aspx</w:t>
              </w:r>
            </w:hyperlink>
          </w:p>
          <w:p w14:paraId="055B3760" w14:textId="77777777" w:rsidR="006F23A4" w:rsidRPr="006F23A4" w:rsidRDefault="006F23A4" w:rsidP="001D2F36">
            <w:pPr>
              <w:pStyle w:val="NormalWeb"/>
              <w:rPr>
                <w:rFonts w:asciiTheme="minorHAnsi" w:hAnsiTheme="minorHAnsi" w:cstheme="minorHAnsi"/>
                <w:lang w:val="en"/>
              </w:rPr>
            </w:pPr>
            <w:r w:rsidRPr="006F23A4">
              <w:rPr>
                <w:rFonts w:asciiTheme="minorHAnsi" w:hAnsiTheme="minorHAnsi" w:cstheme="minorHAnsi"/>
                <w:lang w:val="en"/>
              </w:rPr>
              <w:t xml:space="preserve">Further advice and support can be found through The Medway family and Carer forum </w:t>
            </w:r>
          </w:p>
          <w:p w14:paraId="17681B65" w14:textId="438B00F0" w:rsidR="006F23A4" w:rsidRPr="006F23A4" w:rsidRDefault="006F23A4" w:rsidP="001D2F36">
            <w:pPr>
              <w:pStyle w:val="NormalWeb"/>
              <w:rPr>
                <w:rFonts w:asciiTheme="minorHAnsi" w:hAnsiTheme="minorHAnsi" w:cstheme="minorHAnsi"/>
                <w:lang w:val="en"/>
              </w:rPr>
            </w:pPr>
            <w:hyperlink r:id="rId12" w:history="1">
              <w:r w:rsidRPr="006F23A4">
                <w:rPr>
                  <w:rStyle w:val="Hyperlink"/>
                  <w:rFonts w:asciiTheme="minorHAnsi" w:hAnsiTheme="minorHAnsi" w:cstheme="minorHAnsi"/>
                  <w:lang w:val="en"/>
                </w:rPr>
                <w:t>https://medwaypcf.org.uk/</w:t>
              </w:r>
            </w:hyperlink>
          </w:p>
          <w:p w14:paraId="46AFC770" w14:textId="77BA503E" w:rsidR="006F23A4" w:rsidRPr="006F23A4" w:rsidRDefault="006F23A4" w:rsidP="001D2F36">
            <w:pPr>
              <w:pStyle w:val="NormalWeb"/>
              <w:rPr>
                <w:rFonts w:asciiTheme="minorHAnsi" w:hAnsiTheme="minorHAnsi" w:cstheme="minorHAnsi"/>
                <w:lang w:val="en"/>
              </w:rPr>
            </w:pPr>
            <w:r w:rsidRPr="006F23A4">
              <w:rPr>
                <w:rFonts w:asciiTheme="minorHAnsi" w:hAnsiTheme="minorHAnsi" w:cstheme="minorHAnsi"/>
                <w:lang w:val="en"/>
              </w:rPr>
              <w:t>SENDIAS</w:t>
            </w:r>
          </w:p>
          <w:p w14:paraId="0FEFAA0A" w14:textId="698F0419" w:rsidR="006F23A4" w:rsidRPr="006F23A4" w:rsidRDefault="00F74324" w:rsidP="001D2F36">
            <w:pPr>
              <w:pStyle w:val="NormalWeb"/>
              <w:rPr>
                <w:rFonts w:asciiTheme="minorHAnsi" w:hAnsiTheme="minorHAnsi" w:cstheme="minorHAnsi"/>
                <w:lang w:val="en"/>
              </w:rPr>
            </w:pPr>
            <w:hyperlink r:id="rId13" w:history="1">
              <w:r w:rsidRPr="00C3513B">
                <w:rPr>
                  <w:rStyle w:val="Hyperlink"/>
                </w:rPr>
                <w:t>Medwaysendias@family-action.org.uk</w:t>
              </w:r>
            </w:hyperlink>
            <w:r>
              <w:t xml:space="preserve"> </w:t>
            </w:r>
          </w:p>
        </w:tc>
      </w:tr>
    </w:tbl>
    <w:p w14:paraId="57E3DD87" w14:textId="77777777" w:rsidR="006F23A4" w:rsidRPr="000D47F7" w:rsidRDefault="006F23A4" w:rsidP="006F23A4"/>
    <w:p w14:paraId="423935F0" w14:textId="49B196B8" w:rsidR="006549B3" w:rsidRDefault="00D25888" w:rsidP="00D805E9">
      <w:pPr>
        <w:rPr>
          <w:noProof/>
        </w:rPr>
      </w:pPr>
      <w:r>
        <w:rPr>
          <w:noProof/>
        </w:rPr>
        <w:lastRenderedPageBreak/>
        <w:drawing>
          <wp:inline distT="0" distB="0" distL="0" distR="0" wp14:anchorId="5C297EB8" wp14:editId="5039B80D">
            <wp:extent cx="5727700" cy="810514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END Flow Diagram.pdf"/>
                    <pic:cNvPicPr/>
                  </pic:nvPicPr>
                  <pic:blipFill>
                    <a:blip r:embed="rId14">
                      <a:extLst>
                        <a:ext uri="{28A0092B-C50C-407E-A947-70E740481C1C}">
                          <a14:useLocalDpi xmlns:a14="http://schemas.microsoft.com/office/drawing/2010/main" val="0"/>
                        </a:ext>
                      </a:extLst>
                    </a:blip>
                    <a:stretch>
                      <a:fillRect/>
                    </a:stretch>
                  </pic:blipFill>
                  <pic:spPr>
                    <a:xfrm>
                      <a:off x="0" y="0"/>
                      <a:ext cx="5727700" cy="8105140"/>
                    </a:xfrm>
                    <a:prstGeom prst="rect">
                      <a:avLst/>
                    </a:prstGeom>
                  </pic:spPr>
                </pic:pic>
              </a:graphicData>
            </a:graphic>
          </wp:inline>
        </w:drawing>
      </w:r>
    </w:p>
    <w:p w14:paraId="3CEFF1BA" w14:textId="5C194117" w:rsidR="00D25888" w:rsidRPr="00D25888" w:rsidRDefault="00D25888" w:rsidP="00D25888"/>
    <w:p w14:paraId="4FE2E4FF" w14:textId="4E77FC14" w:rsidR="00D25888" w:rsidRDefault="00D25888" w:rsidP="00D25888">
      <w:pPr>
        <w:rPr>
          <w:noProof/>
        </w:rPr>
      </w:pPr>
    </w:p>
    <w:p w14:paraId="6C0E6541" w14:textId="06357C57" w:rsidR="00D25888" w:rsidRDefault="00D25888" w:rsidP="00D25888">
      <w:pPr>
        <w:tabs>
          <w:tab w:val="left" w:pos="1230"/>
        </w:tabs>
        <w:rPr>
          <w:noProof/>
        </w:rPr>
      </w:pPr>
      <w:r>
        <w:lastRenderedPageBreak/>
        <w:tab/>
      </w:r>
      <w:r>
        <w:rPr>
          <w:noProof/>
        </w:rPr>
        <w:drawing>
          <wp:inline distT="0" distB="0" distL="0" distR="0" wp14:anchorId="514BED9B" wp14:editId="37C9C585">
            <wp:extent cx="5727700" cy="810514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END Glossary.pdf"/>
                    <pic:cNvPicPr/>
                  </pic:nvPicPr>
                  <pic:blipFill>
                    <a:blip r:embed="rId15">
                      <a:extLst>
                        <a:ext uri="{28A0092B-C50C-407E-A947-70E740481C1C}">
                          <a14:useLocalDpi xmlns:a14="http://schemas.microsoft.com/office/drawing/2010/main" val="0"/>
                        </a:ext>
                      </a:extLst>
                    </a:blip>
                    <a:stretch>
                      <a:fillRect/>
                    </a:stretch>
                  </pic:blipFill>
                  <pic:spPr>
                    <a:xfrm>
                      <a:off x="0" y="0"/>
                      <a:ext cx="5727700" cy="8105140"/>
                    </a:xfrm>
                    <a:prstGeom prst="rect">
                      <a:avLst/>
                    </a:prstGeom>
                  </pic:spPr>
                </pic:pic>
              </a:graphicData>
            </a:graphic>
          </wp:inline>
        </w:drawing>
      </w:r>
    </w:p>
    <w:p w14:paraId="4CEFC94F" w14:textId="260AB2E9" w:rsidR="00FE0323" w:rsidRDefault="00FE0323" w:rsidP="00FE0323">
      <w:pPr>
        <w:rPr>
          <w:noProof/>
        </w:rPr>
      </w:pPr>
    </w:p>
    <w:p w14:paraId="037E4953" w14:textId="7104BD84" w:rsidR="00FE0323" w:rsidRDefault="00FE0323" w:rsidP="00FE0323"/>
    <w:p w14:paraId="655349E3" w14:textId="77777777" w:rsidR="00A74085" w:rsidRDefault="00A74085" w:rsidP="00FE0323"/>
    <w:p w14:paraId="771F422C" w14:textId="76BB690F" w:rsidR="00A74085" w:rsidRDefault="00A74085" w:rsidP="00FE0323"/>
    <w:p w14:paraId="2FD0F22C" w14:textId="24861E3D" w:rsidR="00A74085" w:rsidRPr="00FE0323" w:rsidRDefault="00AB2017" w:rsidP="00AB2017">
      <w:pPr>
        <w:tabs>
          <w:tab w:val="left" w:pos="2975"/>
        </w:tabs>
      </w:pPr>
      <w:r>
        <w:rPr>
          <w:noProof/>
        </w:rPr>
        <w:drawing>
          <wp:inline distT="0" distB="0" distL="0" distR="0" wp14:anchorId="4842CFEB" wp14:editId="0FAAFE28">
            <wp:extent cx="5727700" cy="4048125"/>
            <wp:effectExtent l="0" t="0" r="0" b="3175"/>
            <wp:docPr id="1915431616"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431616" name="Picture 1915431616"/>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27700" cy="4048125"/>
                    </a:xfrm>
                    <a:prstGeom prst="rect">
                      <a:avLst/>
                    </a:prstGeom>
                  </pic:spPr>
                </pic:pic>
              </a:graphicData>
            </a:graphic>
          </wp:inline>
        </w:drawing>
      </w:r>
      <w:r>
        <w:tab/>
      </w:r>
    </w:p>
    <w:sectPr w:rsidR="00A74085" w:rsidRPr="00FE0323" w:rsidSect="00296672">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812CD2" w14:textId="77777777" w:rsidR="002B593E" w:rsidRDefault="002B593E" w:rsidP="00377DCB">
      <w:r>
        <w:separator/>
      </w:r>
    </w:p>
  </w:endnote>
  <w:endnote w:type="continuationSeparator" w:id="0">
    <w:p w14:paraId="0DA7430C" w14:textId="77777777" w:rsidR="002B593E" w:rsidRDefault="002B593E" w:rsidP="00377D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76F306" w14:textId="77777777" w:rsidR="002B593E" w:rsidRDefault="002B593E" w:rsidP="00377DCB">
      <w:r>
        <w:separator/>
      </w:r>
    </w:p>
  </w:footnote>
  <w:footnote w:type="continuationSeparator" w:id="0">
    <w:p w14:paraId="1F74842D" w14:textId="77777777" w:rsidR="002B593E" w:rsidRDefault="002B593E" w:rsidP="00377DC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8E747F"/>
    <w:multiLevelType w:val="hybridMultilevel"/>
    <w:tmpl w:val="D3A63636"/>
    <w:lvl w:ilvl="0" w:tplc="AD505F64">
      <w:start w:val="1"/>
      <w:numFmt w:val="decimal"/>
      <w:lvlText w:val="%1."/>
      <w:lvlJc w:val="left"/>
      <w:pPr>
        <w:ind w:left="720" w:hanging="360"/>
      </w:pPr>
      <w:rPr>
        <w:rFonts w:hint="default"/>
        <w:color w:val="FFFFFF" w:themeColor="background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75C6821"/>
    <w:multiLevelType w:val="hybridMultilevel"/>
    <w:tmpl w:val="4B08E0F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50F92459"/>
    <w:multiLevelType w:val="hybridMultilevel"/>
    <w:tmpl w:val="76204D74"/>
    <w:lvl w:ilvl="0" w:tplc="D6FAE2F8">
      <w:start w:val="1"/>
      <w:numFmt w:val="decimal"/>
      <w:pStyle w:val="Arial12NoSpacing"/>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384303603">
    <w:abstractNumId w:val="2"/>
  </w:num>
  <w:num w:numId="2" w16cid:durableId="579871467">
    <w:abstractNumId w:val="1"/>
  </w:num>
  <w:num w:numId="3" w16cid:durableId="10850797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31"/>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50D0"/>
    <w:rsid w:val="00037E36"/>
    <w:rsid w:val="000715A4"/>
    <w:rsid w:val="0007662F"/>
    <w:rsid w:val="000A026A"/>
    <w:rsid w:val="0011576F"/>
    <w:rsid w:val="00124DE7"/>
    <w:rsid w:val="00134855"/>
    <w:rsid w:val="00136463"/>
    <w:rsid w:val="00141AD3"/>
    <w:rsid w:val="0014624F"/>
    <w:rsid w:val="001475D5"/>
    <w:rsid w:val="001A61D1"/>
    <w:rsid w:val="001E761E"/>
    <w:rsid w:val="001F0BFA"/>
    <w:rsid w:val="0020179D"/>
    <w:rsid w:val="002030E8"/>
    <w:rsid w:val="00236984"/>
    <w:rsid w:val="00266F70"/>
    <w:rsid w:val="00267A28"/>
    <w:rsid w:val="00272865"/>
    <w:rsid w:val="00296672"/>
    <w:rsid w:val="00296832"/>
    <w:rsid w:val="002B593E"/>
    <w:rsid w:val="002F6C4C"/>
    <w:rsid w:val="0033241C"/>
    <w:rsid w:val="00337C20"/>
    <w:rsid w:val="00362C50"/>
    <w:rsid w:val="00377DCB"/>
    <w:rsid w:val="003C09F1"/>
    <w:rsid w:val="003D03CB"/>
    <w:rsid w:val="00413681"/>
    <w:rsid w:val="00436BAD"/>
    <w:rsid w:val="00453956"/>
    <w:rsid w:val="00487572"/>
    <w:rsid w:val="0049465F"/>
    <w:rsid w:val="004C5202"/>
    <w:rsid w:val="004D1402"/>
    <w:rsid w:val="004D278D"/>
    <w:rsid w:val="005153D3"/>
    <w:rsid w:val="005A0164"/>
    <w:rsid w:val="005C0C61"/>
    <w:rsid w:val="00603B2C"/>
    <w:rsid w:val="0060709E"/>
    <w:rsid w:val="006549B3"/>
    <w:rsid w:val="006E5E53"/>
    <w:rsid w:val="006F23A4"/>
    <w:rsid w:val="00784A8F"/>
    <w:rsid w:val="007A757A"/>
    <w:rsid w:val="007E4E1F"/>
    <w:rsid w:val="008005FD"/>
    <w:rsid w:val="00804D96"/>
    <w:rsid w:val="00836224"/>
    <w:rsid w:val="008559D0"/>
    <w:rsid w:val="00857F9A"/>
    <w:rsid w:val="00867952"/>
    <w:rsid w:val="00872799"/>
    <w:rsid w:val="008A7806"/>
    <w:rsid w:val="008F53E9"/>
    <w:rsid w:val="009038D2"/>
    <w:rsid w:val="00935B13"/>
    <w:rsid w:val="009768B3"/>
    <w:rsid w:val="009D0B86"/>
    <w:rsid w:val="00A42EE7"/>
    <w:rsid w:val="00A44371"/>
    <w:rsid w:val="00A629DA"/>
    <w:rsid w:val="00A649A6"/>
    <w:rsid w:val="00A74085"/>
    <w:rsid w:val="00AA494D"/>
    <w:rsid w:val="00AA50D0"/>
    <w:rsid w:val="00AB1419"/>
    <w:rsid w:val="00AB2017"/>
    <w:rsid w:val="00AF6459"/>
    <w:rsid w:val="00AF6E9E"/>
    <w:rsid w:val="00B07E52"/>
    <w:rsid w:val="00B52666"/>
    <w:rsid w:val="00B87EF7"/>
    <w:rsid w:val="00B92877"/>
    <w:rsid w:val="00BB3BD0"/>
    <w:rsid w:val="00BB3F25"/>
    <w:rsid w:val="00BF3F34"/>
    <w:rsid w:val="00BF6A69"/>
    <w:rsid w:val="00C25FD8"/>
    <w:rsid w:val="00C41B82"/>
    <w:rsid w:val="00C50893"/>
    <w:rsid w:val="00C5306D"/>
    <w:rsid w:val="00C758C3"/>
    <w:rsid w:val="00CA1C0E"/>
    <w:rsid w:val="00CA6785"/>
    <w:rsid w:val="00CB4272"/>
    <w:rsid w:val="00CC2B75"/>
    <w:rsid w:val="00CD5FD4"/>
    <w:rsid w:val="00D14627"/>
    <w:rsid w:val="00D20622"/>
    <w:rsid w:val="00D25888"/>
    <w:rsid w:val="00D4297C"/>
    <w:rsid w:val="00D57CD9"/>
    <w:rsid w:val="00D805E9"/>
    <w:rsid w:val="00D8068C"/>
    <w:rsid w:val="00D83779"/>
    <w:rsid w:val="00DF12A8"/>
    <w:rsid w:val="00E41311"/>
    <w:rsid w:val="00E457A7"/>
    <w:rsid w:val="00E61E16"/>
    <w:rsid w:val="00EA5B46"/>
    <w:rsid w:val="00EC2288"/>
    <w:rsid w:val="00EE026F"/>
    <w:rsid w:val="00EE0709"/>
    <w:rsid w:val="00EF3830"/>
    <w:rsid w:val="00F23E67"/>
    <w:rsid w:val="00F74324"/>
    <w:rsid w:val="00FE0323"/>
    <w:rsid w:val="00FF32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CC650A"/>
  <w15:chartTrackingRefBased/>
  <w15:docId w15:val="{4B0E7F63-D020-2B4F-AE30-0E6ED31B5D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04D96"/>
    <w:pPr>
      <w:spacing w:before="100" w:beforeAutospacing="1" w:after="100" w:afterAutospacing="1"/>
    </w:pPr>
    <w:rPr>
      <w:rFonts w:ascii="Times New Roman" w:eastAsia="Times New Roman" w:hAnsi="Times New Roman" w:cs="Times New Roman"/>
      <w:lang w:eastAsia="en-GB"/>
    </w:rPr>
  </w:style>
  <w:style w:type="paragraph" w:customStyle="1" w:styleId="Arial12">
    <w:name w:val="Arial 12"/>
    <w:link w:val="Arial12Char"/>
    <w:qFormat/>
    <w:rsid w:val="006F23A4"/>
    <w:rPr>
      <w:rFonts w:ascii="Arial" w:eastAsia="Calibri" w:hAnsi="Arial" w:cs="Arial"/>
    </w:rPr>
  </w:style>
  <w:style w:type="character" w:customStyle="1" w:styleId="Arial12Char">
    <w:name w:val="Arial 12 Char"/>
    <w:link w:val="Arial12"/>
    <w:rsid w:val="006F23A4"/>
    <w:rPr>
      <w:rFonts w:ascii="Arial" w:eastAsia="Calibri" w:hAnsi="Arial" w:cs="Arial"/>
    </w:rPr>
  </w:style>
  <w:style w:type="table" w:styleId="MediumShading1-Accent1">
    <w:name w:val="Medium Shading 1 Accent 1"/>
    <w:basedOn w:val="TableNormal"/>
    <w:uiPriority w:val="63"/>
    <w:semiHidden/>
    <w:unhideWhenUsed/>
    <w:rsid w:val="006F23A4"/>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paragraph" w:customStyle="1" w:styleId="Arial12NoSpacing">
    <w:name w:val="Arial 12 No Spacing"/>
    <w:link w:val="Arial12NoSpacingChar"/>
    <w:qFormat/>
    <w:rsid w:val="006F23A4"/>
    <w:pPr>
      <w:numPr>
        <w:numId w:val="1"/>
      </w:numPr>
    </w:pPr>
    <w:rPr>
      <w:rFonts w:ascii="Arial" w:eastAsia="Calibri" w:hAnsi="Arial" w:cs="Arial"/>
      <w:b/>
    </w:rPr>
  </w:style>
  <w:style w:type="character" w:customStyle="1" w:styleId="MediumShading1-Accent1Char">
    <w:name w:val="Medium Shading 1 - Accent 1 Char"/>
    <w:uiPriority w:val="1"/>
    <w:rsid w:val="006F23A4"/>
    <w:rPr>
      <w:sz w:val="22"/>
      <w:szCs w:val="22"/>
      <w:lang w:eastAsia="en-US"/>
    </w:rPr>
  </w:style>
  <w:style w:type="character" w:customStyle="1" w:styleId="Arial12NoSpacingChar">
    <w:name w:val="Arial 12 No Spacing Char"/>
    <w:link w:val="Arial12NoSpacing"/>
    <w:rsid w:val="006F23A4"/>
    <w:rPr>
      <w:rFonts w:ascii="Arial" w:eastAsia="Calibri" w:hAnsi="Arial" w:cs="Arial"/>
      <w:b/>
    </w:rPr>
  </w:style>
  <w:style w:type="character" w:styleId="Hyperlink">
    <w:name w:val="Hyperlink"/>
    <w:uiPriority w:val="99"/>
    <w:unhideWhenUsed/>
    <w:rsid w:val="006F23A4"/>
    <w:rPr>
      <w:color w:val="0000FF"/>
      <w:u w:val="single"/>
    </w:rPr>
  </w:style>
  <w:style w:type="character" w:styleId="Strong">
    <w:name w:val="Strong"/>
    <w:uiPriority w:val="22"/>
    <w:qFormat/>
    <w:rsid w:val="006F23A4"/>
    <w:rPr>
      <w:b/>
      <w:bCs/>
    </w:rPr>
  </w:style>
  <w:style w:type="character" w:styleId="UnresolvedMention">
    <w:name w:val="Unresolved Mention"/>
    <w:basedOn w:val="DefaultParagraphFont"/>
    <w:uiPriority w:val="99"/>
    <w:semiHidden/>
    <w:unhideWhenUsed/>
    <w:rsid w:val="006F23A4"/>
    <w:rPr>
      <w:color w:val="605E5C"/>
      <w:shd w:val="clear" w:color="auto" w:fill="E1DFDD"/>
    </w:rPr>
  </w:style>
  <w:style w:type="paragraph" w:styleId="Header">
    <w:name w:val="header"/>
    <w:basedOn w:val="Normal"/>
    <w:link w:val="HeaderChar"/>
    <w:uiPriority w:val="99"/>
    <w:unhideWhenUsed/>
    <w:rsid w:val="00377DCB"/>
    <w:pPr>
      <w:tabs>
        <w:tab w:val="center" w:pos="4680"/>
        <w:tab w:val="right" w:pos="9360"/>
      </w:tabs>
    </w:pPr>
  </w:style>
  <w:style w:type="character" w:customStyle="1" w:styleId="HeaderChar">
    <w:name w:val="Header Char"/>
    <w:basedOn w:val="DefaultParagraphFont"/>
    <w:link w:val="Header"/>
    <w:uiPriority w:val="99"/>
    <w:rsid w:val="00377DCB"/>
  </w:style>
  <w:style w:type="paragraph" w:styleId="Footer">
    <w:name w:val="footer"/>
    <w:basedOn w:val="Normal"/>
    <w:link w:val="FooterChar"/>
    <w:uiPriority w:val="99"/>
    <w:unhideWhenUsed/>
    <w:rsid w:val="00377DCB"/>
    <w:pPr>
      <w:tabs>
        <w:tab w:val="center" w:pos="4680"/>
        <w:tab w:val="right" w:pos="9360"/>
      </w:tabs>
    </w:pPr>
  </w:style>
  <w:style w:type="character" w:customStyle="1" w:styleId="FooterChar">
    <w:name w:val="Footer Char"/>
    <w:basedOn w:val="DefaultParagraphFont"/>
    <w:link w:val="Footer"/>
    <w:uiPriority w:val="99"/>
    <w:rsid w:val="00377DCB"/>
  </w:style>
  <w:style w:type="character" w:styleId="FollowedHyperlink">
    <w:name w:val="FollowedHyperlink"/>
    <w:basedOn w:val="DefaultParagraphFont"/>
    <w:uiPriority w:val="99"/>
    <w:semiHidden/>
    <w:unhideWhenUsed/>
    <w:rsid w:val="00FE0323"/>
    <w:rPr>
      <w:color w:val="954F72" w:themeColor="followedHyperlink"/>
      <w:u w:val="single"/>
    </w:rPr>
  </w:style>
  <w:style w:type="paragraph" w:styleId="ListParagraph">
    <w:name w:val="List Paragraph"/>
    <w:basedOn w:val="Normal"/>
    <w:uiPriority w:val="34"/>
    <w:qFormat/>
    <w:rsid w:val="0041368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wen.webb@therowansap.co.uk" TargetMode="External"/><Relationship Id="rId13" Type="http://schemas.openxmlformats.org/officeDocument/2006/relationships/hyperlink" Target="mailto:Medwaysendias@family-action.org.uk"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fiona.may@therowansap.co.uk" TargetMode="External"/><Relationship Id="rId12" Type="http://schemas.openxmlformats.org/officeDocument/2006/relationships/hyperlink" Target="https://medwaypcf.org.uk/"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3.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admissions.medway.gov.uk/synergy/fisd_welcome.aspx" TargetMode="External"/><Relationship Id="rId5" Type="http://schemas.openxmlformats.org/officeDocument/2006/relationships/footnotes" Target="footnotes.xml"/><Relationship Id="rId15" Type="http://schemas.openxmlformats.org/officeDocument/2006/relationships/image" Target="media/image2.emf"/><Relationship Id="rId10" Type="http://schemas.openxmlformats.org/officeDocument/2006/relationships/hyperlink" Target="http://www.medway.gov.uk/localoffer" TargetMode="External"/><Relationship Id="rId4" Type="http://schemas.openxmlformats.org/officeDocument/2006/relationships/webSettings" Target="webSettings.xml"/><Relationship Id="rId9" Type="http://schemas.openxmlformats.org/officeDocument/2006/relationships/hyperlink" Target="mailto:tracey.bowley@therowansap.co.uk" TargetMode="External"/><Relationship Id="rId14"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43</TotalTime>
  <Pages>9</Pages>
  <Words>2640</Words>
  <Characters>15050</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Gwen Webb</dc:creator>
  <cp:keywords/>
  <dc:description/>
  <cp:lastModifiedBy>Gwenyth Webb</cp:lastModifiedBy>
  <cp:revision>10</cp:revision>
  <dcterms:created xsi:type="dcterms:W3CDTF">2025-09-05T07:23:00Z</dcterms:created>
  <dcterms:modified xsi:type="dcterms:W3CDTF">2025-09-19T09:36:00Z</dcterms:modified>
</cp:coreProperties>
</file>