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2C294" w14:textId="77777777" w:rsidR="009573F8" w:rsidRDefault="00B8163D">
      <w:pPr>
        <w:jc w:val="center"/>
        <w:rPr>
          <w:sz w:val="20"/>
          <w:szCs w:val="20"/>
        </w:rPr>
      </w:pPr>
      <w:r>
        <w:rPr>
          <w:noProof/>
          <w:sz w:val="20"/>
          <w:szCs w:val="20"/>
        </w:rPr>
        <w:drawing>
          <wp:inline distT="0" distB="0" distL="0" distR="0" wp14:anchorId="5BFA9EC7" wp14:editId="38AA2D08">
            <wp:extent cx="2644140" cy="2644140"/>
            <wp:effectExtent l="0" t="0" r="0" b="0"/>
            <wp:docPr id="1" name="Picture 1" descr="Rowans Logo v6 (Blue July 2020) Large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wans Logo v6 (Blue July 2020) Large 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4140" cy="2644140"/>
                    </a:xfrm>
                    <a:prstGeom prst="rect">
                      <a:avLst/>
                    </a:prstGeom>
                    <a:noFill/>
                    <a:ln>
                      <a:noFill/>
                    </a:ln>
                  </pic:spPr>
                </pic:pic>
              </a:graphicData>
            </a:graphic>
          </wp:inline>
        </w:drawing>
      </w:r>
    </w:p>
    <w:p w14:paraId="23EF6057" w14:textId="77777777" w:rsidR="009573F8" w:rsidRDefault="009573F8">
      <w:pPr>
        <w:jc w:val="center"/>
        <w:rPr>
          <w:sz w:val="20"/>
          <w:szCs w:val="20"/>
        </w:rPr>
      </w:pPr>
    </w:p>
    <w:p w14:paraId="314FA267" w14:textId="77777777" w:rsidR="009573F8" w:rsidRDefault="009573F8">
      <w:pPr>
        <w:jc w:val="center"/>
      </w:pPr>
    </w:p>
    <w:p w14:paraId="5716171E" w14:textId="77777777" w:rsidR="009573F8" w:rsidRDefault="009573F8">
      <w:pPr>
        <w:jc w:val="center"/>
        <w:rPr>
          <w:rFonts w:ascii="Calibri" w:hAnsi="Calibri"/>
          <w:b/>
          <w:color w:val="000066"/>
          <w:sz w:val="48"/>
          <w:szCs w:val="48"/>
        </w:rPr>
      </w:pPr>
      <w:r>
        <w:rPr>
          <w:rFonts w:ascii="Calibri" w:hAnsi="Calibri"/>
          <w:b/>
          <w:color w:val="000066"/>
          <w:sz w:val="48"/>
          <w:szCs w:val="48"/>
        </w:rPr>
        <w:t>Closed Circuit Television (CCTV) Policy</w:t>
      </w:r>
    </w:p>
    <w:tbl>
      <w:tblPr>
        <w:tblpPr w:leftFromText="180" w:rightFromText="180" w:vertAnchor="text" w:horzAnchor="margin" w:tblpXSpec="center" w:tblpY="3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121"/>
      </w:tblGrid>
      <w:tr w:rsidR="009573F8" w14:paraId="26E4BA44" w14:textId="77777777" w:rsidTr="00474644">
        <w:tc>
          <w:tcPr>
            <w:tcW w:w="3686" w:type="dxa"/>
            <w:tcBorders>
              <w:top w:val="single" w:sz="4" w:space="0" w:color="auto"/>
              <w:left w:val="single" w:sz="4" w:space="0" w:color="auto"/>
              <w:bottom w:val="single" w:sz="4" w:space="0" w:color="auto"/>
              <w:right w:val="single" w:sz="4" w:space="0" w:color="auto"/>
            </w:tcBorders>
            <w:vAlign w:val="center"/>
          </w:tcPr>
          <w:p w14:paraId="0581C19A" w14:textId="77777777" w:rsidR="009573F8" w:rsidRDefault="009573F8" w:rsidP="00474644">
            <w:pPr>
              <w:rPr>
                <w:rFonts w:ascii="Calibri" w:eastAsia="Calibri" w:hAnsi="Calibri"/>
                <w:b/>
                <w:sz w:val="22"/>
                <w:szCs w:val="22"/>
              </w:rPr>
            </w:pPr>
            <w:r>
              <w:rPr>
                <w:rFonts w:ascii="Calibri" w:eastAsia="Calibri" w:hAnsi="Calibri"/>
                <w:b/>
                <w:sz w:val="22"/>
                <w:szCs w:val="22"/>
              </w:rPr>
              <w:t>Policy Written/Reviewed by</w:t>
            </w:r>
          </w:p>
        </w:tc>
        <w:tc>
          <w:tcPr>
            <w:tcW w:w="2121" w:type="dxa"/>
            <w:tcBorders>
              <w:top w:val="single" w:sz="4" w:space="0" w:color="auto"/>
              <w:left w:val="single" w:sz="4" w:space="0" w:color="auto"/>
              <w:bottom w:val="single" w:sz="4" w:space="0" w:color="auto"/>
              <w:right w:val="single" w:sz="4" w:space="0" w:color="auto"/>
            </w:tcBorders>
            <w:vAlign w:val="center"/>
          </w:tcPr>
          <w:p w14:paraId="5DECF368" w14:textId="77777777" w:rsidR="009573F8" w:rsidRDefault="009573F8" w:rsidP="00474644">
            <w:pPr>
              <w:rPr>
                <w:rFonts w:ascii="Calibri" w:eastAsia="Calibri" w:hAnsi="Calibri"/>
                <w:sz w:val="22"/>
                <w:szCs w:val="22"/>
              </w:rPr>
            </w:pPr>
          </w:p>
          <w:p w14:paraId="6642BB0A" w14:textId="77777777" w:rsidR="009573F8" w:rsidRDefault="009573F8" w:rsidP="00474644">
            <w:pPr>
              <w:rPr>
                <w:rFonts w:ascii="Calibri" w:eastAsia="Calibri" w:hAnsi="Calibri"/>
                <w:sz w:val="22"/>
                <w:szCs w:val="22"/>
              </w:rPr>
            </w:pPr>
            <w:r>
              <w:rPr>
                <w:rFonts w:ascii="Calibri" w:eastAsia="Calibri" w:hAnsi="Calibri"/>
                <w:sz w:val="22"/>
                <w:szCs w:val="22"/>
              </w:rPr>
              <w:t>Darren Straight</w:t>
            </w:r>
          </w:p>
          <w:p w14:paraId="290E5BCE" w14:textId="77777777" w:rsidR="009573F8" w:rsidRDefault="009573F8" w:rsidP="00474644">
            <w:pPr>
              <w:rPr>
                <w:rFonts w:ascii="Calibri" w:eastAsia="Calibri" w:hAnsi="Calibri"/>
                <w:sz w:val="22"/>
                <w:szCs w:val="22"/>
              </w:rPr>
            </w:pPr>
          </w:p>
        </w:tc>
      </w:tr>
      <w:tr w:rsidR="009573F8" w14:paraId="66E113E9" w14:textId="77777777" w:rsidTr="00474644">
        <w:tc>
          <w:tcPr>
            <w:tcW w:w="3686" w:type="dxa"/>
            <w:tcBorders>
              <w:top w:val="single" w:sz="4" w:space="0" w:color="auto"/>
              <w:left w:val="single" w:sz="4" w:space="0" w:color="auto"/>
              <w:bottom w:val="single" w:sz="4" w:space="0" w:color="auto"/>
              <w:right w:val="single" w:sz="4" w:space="0" w:color="auto"/>
            </w:tcBorders>
            <w:vAlign w:val="center"/>
          </w:tcPr>
          <w:p w14:paraId="2FCA80AC" w14:textId="77777777" w:rsidR="009573F8" w:rsidRDefault="009573F8" w:rsidP="00474644">
            <w:pPr>
              <w:rPr>
                <w:rFonts w:ascii="Calibri" w:eastAsia="Calibri" w:hAnsi="Calibri"/>
                <w:b/>
                <w:sz w:val="22"/>
                <w:szCs w:val="22"/>
              </w:rPr>
            </w:pPr>
            <w:r>
              <w:rPr>
                <w:rFonts w:ascii="Calibri" w:eastAsia="Calibri" w:hAnsi="Calibri"/>
                <w:b/>
                <w:sz w:val="22"/>
                <w:szCs w:val="22"/>
              </w:rPr>
              <w:t>Date of Review</w:t>
            </w:r>
          </w:p>
        </w:tc>
        <w:tc>
          <w:tcPr>
            <w:tcW w:w="2121" w:type="dxa"/>
            <w:tcBorders>
              <w:top w:val="single" w:sz="4" w:space="0" w:color="auto"/>
              <w:left w:val="single" w:sz="4" w:space="0" w:color="auto"/>
              <w:bottom w:val="single" w:sz="4" w:space="0" w:color="auto"/>
              <w:right w:val="single" w:sz="4" w:space="0" w:color="auto"/>
            </w:tcBorders>
            <w:vAlign w:val="center"/>
          </w:tcPr>
          <w:p w14:paraId="06B70248" w14:textId="77777777" w:rsidR="009573F8" w:rsidRDefault="009573F8" w:rsidP="00474644">
            <w:pPr>
              <w:rPr>
                <w:rFonts w:ascii="Calibri" w:eastAsia="Calibri" w:hAnsi="Calibri"/>
                <w:sz w:val="22"/>
                <w:szCs w:val="22"/>
              </w:rPr>
            </w:pPr>
          </w:p>
          <w:p w14:paraId="35DF35AF" w14:textId="674147AA" w:rsidR="009573F8" w:rsidRDefault="00106358" w:rsidP="00474644">
            <w:pPr>
              <w:rPr>
                <w:rFonts w:ascii="Calibri" w:eastAsia="Calibri" w:hAnsi="Calibri"/>
                <w:sz w:val="22"/>
                <w:szCs w:val="22"/>
              </w:rPr>
            </w:pPr>
            <w:r>
              <w:rPr>
                <w:rFonts w:ascii="Calibri" w:eastAsia="Calibri" w:hAnsi="Calibri"/>
                <w:sz w:val="22"/>
                <w:szCs w:val="22"/>
              </w:rPr>
              <w:t>September</w:t>
            </w:r>
            <w:r w:rsidR="003F539B">
              <w:rPr>
                <w:rFonts w:ascii="Calibri" w:eastAsia="Calibri" w:hAnsi="Calibri"/>
                <w:sz w:val="22"/>
                <w:szCs w:val="22"/>
              </w:rPr>
              <w:t xml:space="preserve"> </w:t>
            </w:r>
            <w:r w:rsidR="009573F8">
              <w:rPr>
                <w:rFonts w:ascii="Calibri" w:eastAsia="Calibri" w:hAnsi="Calibri"/>
                <w:sz w:val="22"/>
                <w:szCs w:val="22"/>
              </w:rPr>
              <w:t>202</w:t>
            </w:r>
            <w:r>
              <w:rPr>
                <w:rFonts w:ascii="Calibri" w:eastAsia="Calibri" w:hAnsi="Calibri"/>
                <w:sz w:val="22"/>
                <w:szCs w:val="22"/>
              </w:rPr>
              <w:t>5</w:t>
            </w:r>
          </w:p>
          <w:p w14:paraId="4F1B56E3" w14:textId="77777777" w:rsidR="009573F8" w:rsidRDefault="009573F8" w:rsidP="00474644">
            <w:pPr>
              <w:rPr>
                <w:rFonts w:ascii="Calibri" w:eastAsia="Calibri" w:hAnsi="Calibri"/>
                <w:sz w:val="22"/>
                <w:szCs w:val="22"/>
              </w:rPr>
            </w:pPr>
          </w:p>
        </w:tc>
      </w:tr>
      <w:tr w:rsidR="00474644" w14:paraId="31F8D820" w14:textId="77777777" w:rsidTr="00474644">
        <w:tc>
          <w:tcPr>
            <w:tcW w:w="3686" w:type="dxa"/>
            <w:tcBorders>
              <w:top w:val="single" w:sz="4" w:space="0" w:color="auto"/>
              <w:left w:val="single" w:sz="4" w:space="0" w:color="auto"/>
              <w:bottom w:val="single" w:sz="4" w:space="0" w:color="auto"/>
              <w:right w:val="single" w:sz="4" w:space="0" w:color="auto"/>
            </w:tcBorders>
            <w:vAlign w:val="center"/>
          </w:tcPr>
          <w:p w14:paraId="4AE1930D" w14:textId="77777777" w:rsidR="00474644" w:rsidRDefault="00474644" w:rsidP="00474644">
            <w:pPr>
              <w:rPr>
                <w:rFonts w:ascii="Calibri" w:eastAsia="Calibri" w:hAnsi="Calibri"/>
                <w:b/>
                <w:sz w:val="22"/>
                <w:szCs w:val="22"/>
              </w:rPr>
            </w:pPr>
            <w:r>
              <w:rPr>
                <w:rFonts w:ascii="Calibri" w:eastAsia="Calibri" w:hAnsi="Calibri"/>
                <w:b/>
                <w:sz w:val="22"/>
                <w:szCs w:val="22"/>
              </w:rPr>
              <w:t xml:space="preserve">Date of Next Review </w:t>
            </w:r>
          </w:p>
        </w:tc>
        <w:tc>
          <w:tcPr>
            <w:tcW w:w="2121" w:type="dxa"/>
            <w:tcBorders>
              <w:top w:val="single" w:sz="4" w:space="0" w:color="auto"/>
              <w:left w:val="single" w:sz="4" w:space="0" w:color="auto"/>
              <w:bottom w:val="single" w:sz="4" w:space="0" w:color="auto"/>
              <w:right w:val="single" w:sz="4" w:space="0" w:color="auto"/>
            </w:tcBorders>
            <w:vAlign w:val="center"/>
          </w:tcPr>
          <w:p w14:paraId="4AD32BB2" w14:textId="77777777" w:rsidR="00474644" w:rsidRDefault="00474644" w:rsidP="00474644">
            <w:pPr>
              <w:rPr>
                <w:rFonts w:ascii="Calibri" w:eastAsia="Calibri" w:hAnsi="Calibri"/>
                <w:sz w:val="22"/>
                <w:szCs w:val="22"/>
              </w:rPr>
            </w:pPr>
          </w:p>
          <w:p w14:paraId="22401A91" w14:textId="7B9181FC" w:rsidR="00474644" w:rsidRDefault="00106358" w:rsidP="00474644">
            <w:pPr>
              <w:rPr>
                <w:rFonts w:ascii="Calibri" w:eastAsia="Calibri" w:hAnsi="Calibri"/>
                <w:sz w:val="22"/>
                <w:szCs w:val="22"/>
              </w:rPr>
            </w:pPr>
            <w:r>
              <w:rPr>
                <w:rFonts w:ascii="Calibri" w:eastAsia="Calibri" w:hAnsi="Calibri"/>
                <w:sz w:val="22"/>
                <w:szCs w:val="22"/>
              </w:rPr>
              <w:t>September</w:t>
            </w:r>
            <w:r w:rsidR="00230475">
              <w:rPr>
                <w:rFonts w:ascii="Calibri" w:eastAsia="Calibri" w:hAnsi="Calibri"/>
                <w:sz w:val="22"/>
                <w:szCs w:val="22"/>
              </w:rPr>
              <w:t xml:space="preserve"> 202</w:t>
            </w:r>
            <w:r>
              <w:rPr>
                <w:rFonts w:ascii="Calibri" w:eastAsia="Calibri" w:hAnsi="Calibri"/>
                <w:sz w:val="22"/>
                <w:szCs w:val="22"/>
              </w:rPr>
              <w:t>6</w:t>
            </w:r>
          </w:p>
          <w:p w14:paraId="1047EA6C" w14:textId="77777777" w:rsidR="00474644" w:rsidRDefault="00474644" w:rsidP="00474644">
            <w:pPr>
              <w:rPr>
                <w:rFonts w:ascii="Calibri" w:eastAsia="Calibri" w:hAnsi="Calibri"/>
                <w:sz w:val="22"/>
                <w:szCs w:val="22"/>
              </w:rPr>
            </w:pPr>
          </w:p>
        </w:tc>
      </w:tr>
    </w:tbl>
    <w:p w14:paraId="32880184" w14:textId="77777777" w:rsidR="009573F8" w:rsidRDefault="009573F8">
      <w:pPr>
        <w:rPr>
          <w:rFonts w:ascii="Calibri" w:hAnsi="Calibri"/>
          <w:b/>
          <w:color w:val="000099"/>
          <w:sz w:val="48"/>
          <w:szCs w:val="48"/>
          <w:lang w:eastAsia="en-US"/>
        </w:rPr>
      </w:pPr>
    </w:p>
    <w:p w14:paraId="26AF0025" w14:textId="77777777" w:rsidR="009573F8" w:rsidRDefault="009573F8">
      <w:pPr>
        <w:rPr>
          <w:rFonts w:ascii="Calibri" w:hAnsi="Calibri"/>
          <w:b/>
          <w:color w:val="000099"/>
          <w:sz w:val="18"/>
          <w:szCs w:val="18"/>
        </w:rPr>
      </w:pPr>
    </w:p>
    <w:p w14:paraId="22A54118" w14:textId="77777777" w:rsidR="009573F8" w:rsidRDefault="009573F8">
      <w:pPr>
        <w:rPr>
          <w:rFonts w:ascii="Calibri" w:hAnsi="Calibri"/>
          <w:b/>
          <w:color w:val="000099"/>
          <w:sz w:val="18"/>
          <w:szCs w:val="18"/>
        </w:rPr>
      </w:pPr>
    </w:p>
    <w:p w14:paraId="38BEEB4B" w14:textId="77777777" w:rsidR="009573F8" w:rsidRDefault="009573F8">
      <w:pPr>
        <w:rPr>
          <w:rFonts w:ascii="Calibri" w:hAnsi="Calibri"/>
          <w:b/>
          <w:color w:val="000099"/>
          <w:sz w:val="18"/>
          <w:szCs w:val="18"/>
        </w:rPr>
      </w:pPr>
    </w:p>
    <w:p w14:paraId="0F557138" w14:textId="77777777" w:rsidR="009573F8" w:rsidRDefault="009573F8">
      <w:pPr>
        <w:rPr>
          <w:rFonts w:ascii="Calibri" w:hAnsi="Calibri"/>
          <w:b/>
          <w:color w:val="000099"/>
          <w:sz w:val="18"/>
          <w:szCs w:val="18"/>
        </w:rPr>
      </w:pPr>
    </w:p>
    <w:p w14:paraId="5BE52412" w14:textId="77777777" w:rsidR="009573F8" w:rsidRDefault="009573F8">
      <w:pPr>
        <w:rPr>
          <w:rFonts w:ascii="Calibri" w:hAnsi="Calibri"/>
          <w:b/>
          <w:color w:val="000099"/>
          <w:sz w:val="18"/>
          <w:szCs w:val="18"/>
        </w:rPr>
      </w:pPr>
    </w:p>
    <w:p w14:paraId="00A59F42" w14:textId="77777777" w:rsidR="009573F8" w:rsidRDefault="009573F8">
      <w:pPr>
        <w:rPr>
          <w:rFonts w:ascii="Calibri" w:hAnsi="Calibri"/>
          <w:b/>
          <w:color w:val="000099"/>
          <w:sz w:val="18"/>
          <w:szCs w:val="18"/>
        </w:rPr>
      </w:pPr>
    </w:p>
    <w:p w14:paraId="6CDB5CD9" w14:textId="77777777" w:rsidR="009573F8" w:rsidRDefault="009573F8">
      <w:pPr>
        <w:rPr>
          <w:rFonts w:ascii="Calibri" w:hAnsi="Calibri"/>
          <w:b/>
          <w:color w:val="000099"/>
          <w:sz w:val="18"/>
          <w:szCs w:val="18"/>
        </w:rPr>
      </w:pPr>
    </w:p>
    <w:p w14:paraId="3685E1AD" w14:textId="77777777" w:rsidR="009573F8" w:rsidRDefault="009573F8">
      <w:pPr>
        <w:rPr>
          <w:b/>
          <w:color w:val="000099"/>
          <w:sz w:val="18"/>
          <w:szCs w:val="18"/>
        </w:rPr>
      </w:pPr>
    </w:p>
    <w:p w14:paraId="492F7DFE" w14:textId="77777777" w:rsidR="009573F8" w:rsidRDefault="009573F8">
      <w:pPr>
        <w:rPr>
          <w:b/>
          <w:color w:val="000099"/>
          <w:sz w:val="18"/>
          <w:szCs w:val="18"/>
        </w:rPr>
      </w:pPr>
    </w:p>
    <w:p w14:paraId="3E015270" w14:textId="77777777" w:rsidR="009573F8" w:rsidRDefault="009573F8">
      <w:pPr>
        <w:rPr>
          <w:b/>
          <w:color w:val="000099"/>
          <w:sz w:val="18"/>
          <w:szCs w:val="18"/>
        </w:rPr>
      </w:pPr>
    </w:p>
    <w:p w14:paraId="53C4725F" w14:textId="77777777" w:rsidR="009573F8" w:rsidRDefault="009573F8">
      <w:pPr>
        <w:rPr>
          <w:b/>
          <w:color w:val="000099"/>
          <w:sz w:val="18"/>
          <w:szCs w:val="18"/>
        </w:rPr>
      </w:pPr>
    </w:p>
    <w:p w14:paraId="32647EA1" w14:textId="77777777" w:rsidR="009573F8" w:rsidRDefault="009573F8">
      <w:pPr>
        <w:rPr>
          <w:b/>
          <w:color w:val="000099"/>
          <w:sz w:val="18"/>
          <w:szCs w:val="18"/>
        </w:rPr>
      </w:pPr>
    </w:p>
    <w:p w14:paraId="545AB157" w14:textId="77777777" w:rsidR="009573F8" w:rsidRDefault="009573F8">
      <w:pPr>
        <w:rPr>
          <w:b/>
          <w:color w:val="000099"/>
          <w:sz w:val="18"/>
          <w:szCs w:val="18"/>
        </w:rPr>
      </w:pPr>
    </w:p>
    <w:p w14:paraId="3652420E" w14:textId="77777777" w:rsidR="009573F8" w:rsidRDefault="009573F8">
      <w:pPr>
        <w:rPr>
          <w:b/>
          <w:color w:val="000099"/>
          <w:sz w:val="18"/>
          <w:szCs w:val="18"/>
        </w:rPr>
      </w:pPr>
    </w:p>
    <w:p w14:paraId="0CBCD8B3" w14:textId="77777777" w:rsidR="009573F8" w:rsidRDefault="009573F8">
      <w:pPr>
        <w:rPr>
          <w:b/>
          <w:color w:val="000099"/>
          <w:sz w:val="18"/>
          <w:szCs w:val="18"/>
        </w:rPr>
      </w:pPr>
    </w:p>
    <w:p w14:paraId="43D1F4B0" w14:textId="77777777" w:rsidR="009573F8" w:rsidRDefault="009573F8">
      <w:pPr>
        <w:rPr>
          <w:b/>
          <w:color w:val="000099"/>
          <w:sz w:val="18"/>
          <w:szCs w:val="18"/>
        </w:rPr>
      </w:pPr>
    </w:p>
    <w:p w14:paraId="68A4DD7A" w14:textId="77777777" w:rsidR="009573F8" w:rsidRDefault="009573F8">
      <w:pPr>
        <w:rPr>
          <w:b/>
          <w:color w:val="000099"/>
          <w:sz w:val="18"/>
          <w:szCs w:val="18"/>
        </w:rPr>
      </w:pPr>
    </w:p>
    <w:p w14:paraId="17D16D7C" w14:textId="77777777" w:rsidR="009573F8" w:rsidRDefault="009573F8">
      <w:pPr>
        <w:rPr>
          <w:b/>
          <w:color w:val="000099"/>
          <w:sz w:val="18"/>
          <w:szCs w:val="18"/>
        </w:rPr>
      </w:pPr>
    </w:p>
    <w:p w14:paraId="5861F18E" w14:textId="77777777" w:rsidR="009573F8" w:rsidRDefault="009573F8">
      <w:pPr>
        <w:rPr>
          <w:b/>
          <w:color w:val="000099"/>
          <w:sz w:val="18"/>
          <w:szCs w:val="18"/>
        </w:rPr>
      </w:pPr>
    </w:p>
    <w:p w14:paraId="407CC7AD" w14:textId="77777777" w:rsidR="009573F8" w:rsidRDefault="009573F8">
      <w:pPr>
        <w:rPr>
          <w:b/>
          <w:color w:val="000099"/>
          <w:sz w:val="18"/>
          <w:szCs w:val="18"/>
        </w:rPr>
      </w:pPr>
    </w:p>
    <w:p w14:paraId="0E0511B1" w14:textId="77777777" w:rsidR="009573F8" w:rsidRDefault="009573F8">
      <w:pPr>
        <w:rPr>
          <w:b/>
          <w:color w:val="000099"/>
          <w:sz w:val="18"/>
          <w:szCs w:val="18"/>
        </w:rPr>
      </w:pPr>
    </w:p>
    <w:p w14:paraId="73845E9B" w14:textId="77777777" w:rsidR="009573F8" w:rsidRDefault="009573F8">
      <w:pPr>
        <w:rPr>
          <w:b/>
          <w:color w:val="000099"/>
          <w:sz w:val="18"/>
          <w:szCs w:val="18"/>
        </w:rPr>
      </w:pPr>
    </w:p>
    <w:p w14:paraId="382E6010" w14:textId="77777777" w:rsidR="009573F8" w:rsidRDefault="009573F8">
      <w:pPr>
        <w:rPr>
          <w:b/>
          <w:color w:val="000099"/>
          <w:sz w:val="18"/>
          <w:szCs w:val="18"/>
        </w:rPr>
      </w:pPr>
    </w:p>
    <w:p w14:paraId="6628141C" w14:textId="77777777" w:rsidR="009573F8" w:rsidRDefault="009573F8">
      <w:pPr>
        <w:rPr>
          <w:b/>
          <w:color w:val="000099"/>
          <w:sz w:val="18"/>
          <w:szCs w:val="18"/>
        </w:rPr>
      </w:pPr>
    </w:p>
    <w:p w14:paraId="2A986F42" w14:textId="77777777" w:rsidR="009573F8" w:rsidRDefault="009573F8">
      <w:pPr>
        <w:rPr>
          <w:b/>
          <w:color w:val="000099"/>
          <w:sz w:val="18"/>
          <w:szCs w:val="18"/>
        </w:rPr>
      </w:pPr>
    </w:p>
    <w:p w14:paraId="34F0FED5" w14:textId="77777777" w:rsidR="009573F8" w:rsidRDefault="009573F8">
      <w:pPr>
        <w:rPr>
          <w:b/>
          <w:color w:val="000099"/>
          <w:sz w:val="18"/>
          <w:szCs w:val="18"/>
        </w:rPr>
      </w:pPr>
    </w:p>
    <w:p w14:paraId="1C6D12A3" w14:textId="77777777" w:rsidR="009573F8" w:rsidRDefault="009573F8">
      <w:pPr>
        <w:rPr>
          <w:b/>
          <w:color w:val="000099"/>
          <w:sz w:val="18"/>
          <w:szCs w:val="18"/>
        </w:rPr>
      </w:pPr>
    </w:p>
    <w:p w14:paraId="1F70C837" w14:textId="77777777" w:rsidR="009573F8" w:rsidRDefault="009573F8">
      <w:pPr>
        <w:rPr>
          <w:b/>
          <w:color w:val="000099"/>
          <w:sz w:val="18"/>
          <w:szCs w:val="18"/>
        </w:rPr>
      </w:pPr>
    </w:p>
    <w:p w14:paraId="44BDA705" w14:textId="77777777" w:rsidR="009573F8" w:rsidRDefault="009573F8">
      <w:pPr>
        <w:rPr>
          <w:b/>
          <w:color w:val="000099"/>
          <w:sz w:val="18"/>
          <w:szCs w:val="18"/>
        </w:rPr>
      </w:pPr>
    </w:p>
    <w:p w14:paraId="3ABD37C5" w14:textId="77777777" w:rsidR="009573F8" w:rsidRDefault="009573F8">
      <w:pPr>
        <w:rPr>
          <w:b/>
          <w:color w:val="000099"/>
          <w:sz w:val="18"/>
          <w:szCs w:val="18"/>
        </w:rPr>
      </w:pPr>
    </w:p>
    <w:p w14:paraId="081148F3" w14:textId="77777777" w:rsidR="009573F8" w:rsidRDefault="009573F8">
      <w:pPr>
        <w:rPr>
          <w:b/>
          <w:color w:val="000099"/>
          <w:sz w:val="18"/>
          <w:szCs w:val="18"/>
        </w:rPr>
      </w:pPr>
    </w:p>
    <w:p w14:paraId="1A285797" w14:textId="77777777" w:rsidR="009573F8" w:rsidRDefault="009573F8">
      <w:pPr>
        <w:jc w:val="right"/>
        <w:rPr>
          <w:b/>
          <w:color w:val="000099"/>
          <w:sz w:val="18"/>
          <w:szCs w:val="18"/>
        </w:rPr>
      </w:pPr>
    </w:p>
    <w:p w14:paraId="18B4F002" w14:textId="77777777" w:rsidR="009573F8" w:rsidRDefault="009573F8">
      <w:pPr>
        <w:jc w:val="right"/>
        <w:rPr>
          <w:b/>
          <w:color w:val="000099"/>
          <w:sz w:val="18"/>
          <w:szCs w:val="18"/>
        </w:rPr>
      </w:pPr>
    </w:p>
    <w:p w14:paraId="70684062" w14:textId="1834ADA4" w:rsidR="009573F8" w:rsidRDefault="009573F8">
      <w:pPr>
        <w:jc w:val="right"/>
        <w:rPr>
          <w:b/>
          <w:color w:val="000099"/>
          <w:sz w:val="18"/>
          <w:szCs w:val="18"/>
        </w:rPr>
      </w:pPr>
    </w:p>
    <w:p w14:paraId="6A7AF0A0" w14:textId="77777777" w:rsidR="009573F8" w:rsidRDefault="009573F8">
      <w:pPr>
        <w:jc w:val="right"/>
        <w:rPr>
          <w:b/>
          <w:color w:val="000099"/>
          <w:sz w:val="18"/>
          <w:szCs w:val="18"/>
        </w:rPr>
      </w:pPr>
    </w:p>
    <w:p w14:paraId="096E223D" w14:textId="77777777" w:rsidR="009573F8" w:rsidRDefault="009573F8">
      <w:pPr>
        <w:jc w:val="right"/>
        <w:rPr>
          <w:b/>
          <w:color w:val="000099"/>
          <w:sz w:val="18"/>
          <w:szCs w:val="18"/>
        </w:rPr>
      </w:pPr>
    </w:p>
    <w:p w14:paraId="61243827" w14:textId="77777777" w:rsidR="009573F8" w:rsidRDefault="009573F8">
      <w:pPr>
        <w:jc w:val="right"/>
        <w:rPr>
          <w:b/>
          <w:color w:val="000099"/>
          <w:sz w:val="18"/>
          <w:szCs w:val="18"/>
        </w:rPr>
      </w:pPr>
    </w:p>
    <w:p w14:paraId="458B20A3" w14:textId="77777777" w:rsidR="009573F8" w:rsidRDefault="009573F8">
      <w:pPr>
        <w:rPr>
          <w:sz w:val="20"/>
          <w:szCs w:val="20"/>
        </w:rPr>
      </w:pPr>
    </w:p>
    <w:p w14:paraId="056FD959" w14:textId="77777777" w:rsidR="009573F8" w:rsidRDefault="009573F8">
      <w:pPr>
        <w:numPr>
          <w:ilvl w:val="0"/>
          <w:numId w:val="1"/>
        </w:numPr>
        <w:tabs>
          <w:tab w:val="clear" w:pos="720"/>
          <w:tab w:val="num" w:pos="281"/>
        </w:tabs>
        <w:ind w:hanging="720"/>
        <w:jc w:val="both"/>
        <w:rPr>
          <w:rFonts w:ascii="Arial" w:hAnsi="Arial" w:cs="Arial"/>
          <w:b/>
        </w:rPr>
      </w:pPr>
      <w:r>
        <w:rPr>
          <w:b/>
        </w:rPr>
        <w:br w:type="page"/>
      </w:r>
      <w:r w:rsidR="00B8163D">
        <w:rPr>
          <w:rFonts w:ascii="Verdana" w:hAnsi="Verdana" w:cs="Arial"/>
          <w:b/>
          <w:noProof/>
        </w:rPr>
        <w:lastRenderedPageBreak/>
        <mc:AlternateContent>
          <mc:Choice Requires="wps">
            <w:drawing>
              <wp:anchor distT="0" distB="0" distL="114300" distR="114300" simplePos="0" relativeHeight="251657216" behindDoc="0" locked="0" layoutInCell="1" allowOverlap="1" wp14:anchorId="79B49F0E" wp14:editId="2146CFED">
                <wp:simplePos x="0" y="0"/>
                <wp:positionH relativeFrom="column">
                  <wp:posOffset>-531495</wp:posOffset>
                </wp:positionH>
                <wp:positionV relativeFrom="paragraph">
                  <wp:posOffset>-490855</wp:posOffset>
                </wp:positionV>
                <wp:extent cx="5715000" cy="430530"/>
                <wp:effectExtent l="0" t="0" r="2540"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0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1AC17F" w14:textId="77777777" w:rsidR="009573F8" w:rsidRDefault="009573F8">
                            <w:pPr>
                              <w:rPr>
                                <w:rFonts w:ascii="Arial" w:hAnsi="Arial" w:cs="Arial"/>
                                <w:sz w:val="30"/>
                                <w:szCs w:val="30"/>
                              </w:rPr>
                            </w:pPr>
                            <w:r>
                              <w:rPr>
                                <w:rFonts w:ascii="Arial" w:hAnsi="Arial" w:cs="Arial"/>
                                <w:b/>
                                <w:sz w:val="30"/>
                                <w:szCs w:val="30"/>
                              </w:rPr>
                              <w:t>Closed Circuit Television (CCTV)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B49F0E" id="_x0000_t202" coordsize="21600,21600" o:spt="202" path="m,l,21600r21600,l21600,xe">
                <v:stroke joinstyle="miter"/>
                <v:path gradientshapeok="t" o:connecttype="rect"/>
              </v:shapetype>
              <v:shape id="Text Box 9" o:spid="_x0000_s1026" type="#_x0000_t202" style="position:absolute;left:0;text-align:left;margin-left:-41.85pt;margin-top:-38.65pt;width:450pt;height:33.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" filled="f" stroked="f">
                <v:textbox>
                  <w:txbxContent>
                    <w:p w14:paraId="061AC17F" w14:textId="77777777" w:rsidR="009573F8" w:rsidRDefault="009573F8">
                      <w:pPr>
                        <w:rPr>
                          <w:rFonts w:ascii="Arial" w:hAnsi="Arial" w:cs="Arial"/>
                          <w:sz w:val="30"/>
                          <w:szCs w:val="30"/>
                        </w:rPr>
                      </w:pPr>
                      <w:r>
                        <w:rPr>
                          <w:rFonts w:ascii="Arial" w:hAnsi="Arial" w:cs="Arial"/>
                          <w:b/>
                          <w:sz w:val="30"/>
                          <w:szCs w:val="30"/>
                        </w:rPr>
                        <w:t>Closed Circuit Television (CCTV) Policy</w:t>
                      </w:r>
                    </w:p>
                  </w:txbxContent>
                </v:textbox>
              </v:shape>
            </w:pict>
          </mc:Fallback>
        </mc:AlternateContent>
      </w:r>
      <w:r>
        <w:rPr>
          <w:rFonts w:ascii="Arial" w:hAnsi="Arial" w:cs="Arial"/>
          <w:b/>
        </w:rPr>
        <w:t>Introduction</w:t>
      </w:r>
    </w:p>
    <w:p w14:paraId="2EF1CD6D" w14:textId="77777777" w:rsidR="009573F8" w:rsidRDefault="009573F8">
      <w:pPr>
        <w:jc w:val="both"/>
        <w:rPr>
          <w:rFonts w:ascii="Arial" w:hAnsi="Arial" w:cs="Arial"/>
          <w:b/>
          <w:sz w:val="22"/>
          <w:szCs w:val="22"/>
        </w:rPr>
      </w:pPr>
    </w:p>
    <w:p w14:paraId="0D629AE1"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The Rowans uses closed circuit television (CCTV) images to monitor the school buildings in order to provide a safe and secure environment for pupils, staff and visitors, and to prevent the loss or damage to school property.</w:t>
      </w:r>
    </w:p>
    <w:p w14:paraId="1ADC59C5" w14:textId="77777777" w:rsidR="009573F8" w:rsidRDefault="009573F8">
      <w:pPr>
        <w:jc w:val="both"/>
        <w:rPr>
          <w:rFonts w:ascii="Arial" w:hAnsi="Arial" w:cs="Arial"/>
          <w:sz w:val="22"/>
          <w:szCs w:val="22"/>
        </w:rPr>
      </w:pPr>
    </w:p>
    <w:p w14:paraId="126C9E9B"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The system comprises of a number of fixed CCTV cameras situated in the corridors and outside spaces.</w:t>
      </w:r>
    </w:p>
    <w:p w14:paraId="6C0D5116" w14:textId="77777777" w:rsidR="009573F8" w:rsidRDefault="009573F8">
      <w:pPr>
        <w:jc w:val="both"/>
        <w:rPr>
          <w:rFonts w:ascii="Arial" w:hAnsi="Arial" w:cs="Arial"/>
          <w:sz w:val="22"/>
          <w:szCs w:val="22"/>
        </w:rPr>
      </w:pPr>
    </w:p>
    <w:p w14:paraId="55EC9C59" w14:textId="6E63D055" w:rsidR="009573F8" w:rsidRDefault="003F539B">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Some of our Primary cameras do</w:t>
      </w:r>
      <w:r w:rsidR="009573F8">
        <w:rPr>
          <w:rFonts w:ascii="Arial" w:hAnsi="Arial" w:cs="Arial"/>
          <w:sz w:val="22"/>
          <w:szCs w:val="22"/>
        </w:rPr>
        <w:t xml:space="preserve"> have sound recording capability.</w:t>
      </w:r>
    </w:p>
    <w:p w14:paraId="7136D6C6" w14:textId="77777777" w:rsidR="009573F8" w:rsidRDefault="009573F8">
      <w:pPr>
        <w:jc w:val="both"/>
        <w:rPr>
          <w:rFonts w:ascii="Arial" w:hAnsi="Arial" w:cs="Arial"/>
          <w:sz w:val="22"/>
          <w:szCs w:val="22"/>
        </w:rPr>
      </w:pPr>
    </w:p>
    <w:p w14:paraId="5FDA5EF7"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The CCTV system is owned and operated by the school and its deployment is determined by the school’s leadership team.</w:t>
      </w:r>
    </w:p>
    <w:p w14:paraId="577A1F71" w14:textId="77777777" w:rsidR="009573F8" w:rsidRDefault="009573F8">
      <w:pPr>
        <w:jc w:val="both"/>
        <w:rPr>
          <w:rFonts w:ascii="Arial" w:hAnsi="Arial" w:cs="Arial"/>
          <w:sz w:val="22"/>
          <w:szCs w:val="22"/>
        </w:rPr>
      </w:pPr>
    </w:p>
    <w:p w14:paraId="0315199B" w14:textId="28D29D40"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The</w:t>
      </w:r>
      <w:r w:rsidR="003F539B">
        <w:rPr>
          <w:rFonts w:ascii="Arial" w:hAnsi="Arial" w:cs="Arial"/>
          <w:sz w:val="22"/>
          <w:szCs w:val="22"/>
        </w:rPr>
        <w:t xml:space="preserve"> </w:t>
      </w:r>
      <w:r>
        <w:rPr>
          <w:rFonts w:ascii="Arial" w:hAnsi="Arial" w:cs="Arial"/>
          <w:sz w:val="22"/>
          <w:szCs w:val="22"/>
        </w:rPr>
        <w:t xml:space="preserve">CCTV control system </w:t>
      </w:r>
      <w:r w:rsidR="003F539B">
        <w:rPr>
          <w:rFonts w:ascii="Arial" w:hAnsi="Arial" w:cs="Arial"/>
          <w:sz w:val="22"/>
          <w:szCs w:val="22"/>
        </w:rPr>
        <w:t xml:space="preserve">for the Rowans/Elms </w:t>
      </w:r>
      <w:r>
        <w:rPr>
          <w:rFonts w:ascii="Arial" w:hAnsi="Arial" w:cs="Arial"/>
          <w:sz w:val="22"/>
          <w:szCs w:val="22"/>
        </w:rPr>
        <w:t>is situated in the SENCo office and is not continuously monitored but is used to review incidents.</w:t>
      </w:r>
      <w:r w:rsidR="003F539B">
        <w:rPr>
          <w:rFonts w:ascii="Arial" w:hAnsi="Arial" w:cs="Arial"/>
          <w:sz w:val="22"/>
          <w:szCs w:val="22"/>
        </w:rPr>
        <w:t xml:space="preserve"> </w:t>
      </w:r>
      <w:r w:rsidR="003C26B5">
        <w:rPr>
          <w:rFonts w:ascii="Arial" w:hAnsi="Arial" w:cs="Arial"/>
          <w:sz w:val="22"/>
          <w:szCs w:val="22"/>
        </w:rPr>
        <w:t>The</w:t>
      </w:r>
      <w:r w:rsidR="003F539B">
        <w:rPr>
          <w:rFonts w:ascii="Arial" w:hAnsi="Arial" w:cs="Arial"/>
          <w:sz w:val="22"/>
          <w:szCs w:val="22"/>
        </w:rPr>
        <w:t xml:space="preserve"> </w:t>
      </w:r>
      <w:r w:rsidR="003C26B5">
        <w:rPr>
          <w:rFonts w:ascii="Arial" w:hAnsi="Arial" w:cs="Arial"/>
          <w:sz w:val="22"/>
          <w:szCs w:val="22"/>
        </w:rPr>
        <w:t xml:space="preserve">CCTV control system </w:t>
      </w:r>
      <w:r w:rsidR="003F539B">
        <w:rPr>
          <w:rFonts w:ascii="Arial" w:hAnsi="Arial" w:cs="Arial"/>
          <w:sz w:val="22"/>
          <w:szCs w:val="22"/>
        </w:rPr>
        <w:t xml:space="preserve">for Primary 1 and 2 </w:t>
      </w:r>
      <w:r w:rsidR="003C26B5">
        <w:rPr>
          <w:rFonts w:ascii="Arial" w:hAnsi="Arial" w:cs="Arial"/>
          <w:sz w:val="22"/>
          <w:szCs w:val="22"/>
        </w:rPr>
        <w:t xml:space="preserve">is situated in </w:t>
      </w:r>
      <w:r w:rsidR="003F539B">
        <w:rPr>
          <w:rFonts w:ascii="Arial" w:hAnsi="Arial" w:cs="Arial"/>
          <w:sz w:val="22"/>
          <w:szCs w:val="22"/>
        </w:rPr>
        <w:t xml:space="preserve">their </w:t>
      </w:r>
      <w:r w:rsidR="003C26B5">
        <w:rPr>
          <w:rFonts w:ascii="Arial" w:hAnsi="Arial" w:cs="Arial"/>
          <w:sz w:val="22"/>
          <w:szCs w:val="22"/>
        </w:rPr>
        <w:t>comms room.</w:t>
      </w:r>
    </w:p>
    <w:p w14:paraId="5B8403D5" w14:textId="77777777" w:rsidR="009573F8" w:rsidRDefault="009573F8">
      <w:pPr>
        <w:jc w:val="both"/>
        <w:rPr>
          <w:rFonts w:ascii="Arial" w:hAnsi="Arial" w:cs="Arial"/>
          <w:sz w:val="22"/>
          <w:szCs w:val="22"/>
        </w:rPr>
      </w:pPr>
    </w:p>
    <w:p w14:paraId="7293E8E1"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 xml:space="preserve">Any changes to the use of CCTV monitoring will be subject to consultation with staff and the school community. </w:t>
      </w:r>
    </w:p>
    <w:p w14:paraId="2F5A032A" w14:textId="77777777" w:rsidR="009573F8" w:rsidRDefault="009573F8">
      <w:pPr>
        <w:jc w:val="both"/>
        <w:rPr>
          <w:rFonts w:ascii="Arial" w:hAnsi="Arial" w:cs="Arial"/>
          <w:sz w:val="22"/>
          <w:szCs w:val="22"/>
        </w:rPr>
      </w:pPr>
    </w:p>
    <w:p w14:paraId="2B382CD0"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 xml:space="preserve">The school’s CCTV Scheme is registered with the Information Commissioner. The use of CCTV, and the associated images and any sound recordings, is covered by the General Data Protection Regulations 2018.  This policy outlines the school’s use of CCTV and how it complies with the Act. </w:t>
      </w:r>
    </w:p>
    <w:p w14:paraId="251BF723" w14:textId="77777777" w:rsidR="009573F8" w:rsidRDefault="009573F8">
      <w:pPr>
        <w:jc w:val="both"/>
        <w:rPr>
          <w:rFonts w:ascii="Arial" w:hAnsi="Arial" w:cs="Arial"/>
          <w:sz w:val="22"/>
          <w:szCs w:val="22"/>
        </w:rPr>
      </w:pPr>
    </w:p>
    <w:p w14:paraId="3CE4CFCF"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All authorised operators and employees with access to images are aware of the procedures that need to be followed when accessing the recorded images.  All operators understand their responsibilities under the CCTV Code of Practice. All employees are aware of the restrictions in relation to access to, and disclosure of, recorded images.</w:t>
      </w:r>
    </w:p>
    <w:p w14:paraId="310506BA" w14:textId="77777777" w:rsidR="009573F8" w:rsidRDefault="009573F8">
      <w:pPr>
        <w:rPr>
          <w:rFonts w:ascii="Arial" w:hAnsi="Arial" w:cs="Arial"/>
          <w:sz w:val="22"/>
          <w:szCs w:val="22"/>
        </w:rPr>
      </w:pPr>
    </w:p>
    <w:p w14:paraId="28DFCED6" w14:textId="77777777" w:rsidR="003C26B5" w:rsidRDefault="003C26B5">
      <w:pPr>
        <w:rPr>
          <w:rFonts w:ascii="Arial" w:hAnsi="Arial" w:cs="Arial"/>
          <w:sz w:val="22"/>
          <w:szCs w:val="22"/>
        </w:rPr>
      </w:pPr>
    </w:p>
    <w:p w14:paraId="2D0EA33D" w14:textId="77777777" w:rsidR="009573F8" w:rsidRDefault="009573F8">
      <w:pPr>
        <w:numPr>
          <w:ilvl w:val="0"/>
          <w:numId w:val="1"/>
        </w:numPr>
        <w:tabs>
          <w:tab w:val="clear" w:pos="720"/>
          <w:tab w:val="num" w:pos="281"/>
        </w:tabs>
        <w:ind w:left="281" w:hanging="281"/>
        <w:jc w:val="both"/>
        <w:rPr>
          <w:rFonts w:ascii="Arial" w:hAnsi="Arial" w:cs="Arial"/>
          <w:b/>
        </w:rPr>
      </w:pPr>
      <w:r>
        <w:rPr>
          <w:rFonts w:ascii="Arial" w:hAnsi="Arial" w:cs="Arial"/>
          <w:b/>
        </w:rPr>
        <w:t>Statement of Intent</w:t>
      </w:r>
    </w:p>
    <w:p w14:paraId="2599172E" w14:textId="77777777" w:rsidR="009573F8" w:rsidRDefault="009573F8">
      <w:pPr>
        <w:jc w:val="both"/>
        <w:rPr>
          <w:rFonts w:ascii="Arial" w:hAnsi="Arial" w:cs="Arial"/>
          <w:b/>
          <w:sz w:val="22"/>
          <w:szCs w:val="22"/>
        </w:rPr>
      </w:pPr>
    </w:p>
    <w:p w14:paraId="7D1B0624"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 xml:space="preserve">The school complies with Information Commissioner’s Office (ICO) CCTV Code of Practice to ensure it is used responsibly and safeguards both trust and confidence in its continued use. </w:t>
      </w:r>
    </w:p>
    <w:p w14:paraId="10C78965" w14:textId="77777777" w:rsidR="009573F8" w:rsidRDefault="009573F8">
      <w:pPr>
        <w:ind w:left="562"/>
        <w:jc w:val="both"/>
        <w:rPr>
          <w:rFonts w:ascii="Arial" w:hAnsi="Arial" w:cs="Arial"/>
          <w:sz w:val="22"/>
          <w:szCs w:val="22"/>
        </w:rPr>
      </w:pPr>
    </w:p>
    <w:p w14:paraId="51EE93F9"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CCTV signs will be clearly and prominently placed at our main entrance.</w:t>
      </w:r>
    </w:p>
    <w:p w14:paraId="48AF9EB5" w14:textId="77777777" w:rsidR="009573F8" w:rsidRDefault="009573F8">
      <w:pPr>
        <w:pStyle w:val="ListParagraph"/>
        <w:rPr>
          <w:rFonts w:ascii="Arial" w:hAnsi="Arial" w:cs="Arial"/>
          <w:sz w:val="22"/>
          <w:szCs w:val="22"/>
        </w:rPr>
      </w:pPr>
    </w:p>
    <w:p w14:paraId="14686B23"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The planning and design has endeavoured to ensure that the CCTV will give maximum effectiveness and efficiency but it is not possible to guarantee that the system will cover or detect every single incident taking place in the areas of coverage.</w:t>
      </w:r>
    </w:p>
    <w:p w14:paraId="04E2C7FA" w14:textId="77777777" w:rsidR="009573F8" w:rsidRDefault="009573F8">
      <w:pPr>
        <w:pStyle w:val="ListParagraph"/>
        <w:rPr>
          <w:rFonts w:ascii="Arial" w:hAnsi="Arial" w:cs="Arial"/>
          <w:sz w:val="22"/>
          <w:szCs w:val="22"/>
        </w:rPr>
      </w:pPr>
    </w:p>
    <w:p w14:paraId="0B1E8662"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The Rowans will undertake an annual review of its use of CCTV – see Appendix A.</w:t>
      </w:r>
    </w:p>
    <w:p w14:paraId="2D1618CC" w14:textId="77777777" w:rsidR="003C26B5" w:rsidRDefault="003C26B5" w:rsidP="003C26B5">
      <w:pPr>
        <w:jc w:val="both"/>
        <w:rPr>
          <w:rFonts w:ascii="Arial" w:hAnsi="Arial" w:cs="Arial"/>
          <w:sz w:val="22"/>
          <w:szCs w:val="22"/>
        </w:rPr>
      </w:pPr>
    </w:p>
    <w:p w14:paraId="43C2109E" w14:textId="77777777" w:rsidR="009573F8" w:rsidRDefault="009573F8">
      <w:pPr>
        <w:tabs>
          <w:tab w:val="left" w:pos="1366"/>
        </w:tabs>
        <w:ind w:left="-720"/>
      </w:pPr>
    </w:p>
    <w:p w14:paraId="07045452" w14:textId="77777777" w:rsidR="009573F8" w:rsidRDefault="009573F8">
      <w:pPr>
        <w:numPr>
          <w:ilvl w:val="0"/>
          <w:numId w:val="1"/>
        </w:numPr>
        <w:tabs>
          <w:tab w:val="clear" w:pos="720"/>
          <w:tab w:val="num" w:pos="281"/>
        </w:tabs>
        <w:ind w:left="281" w:hanging="281"/>
        <w:jc w:val="both"/>
        <w:rPr>
          <w:rFonts w:ascii="Arial" w:hAnsi="Arial" w:cs="Arial"/>
          <w:b/>
        </w:rPr>
      </w:pPr>
      <w:r>
        <w:rPr>
          <w:rFonts w:ascii="Arial" w:hAnsi="Arial" w:cs="Arial"/>
          <w:b/>
        </w:rPr>
        <w:t>Siting the Cameras</w:t>
      </w:r>
    </w:p>
    <w:p w14:paraId="4C2375E0" w14:textId="77777777" w:rsidR="009573F8" w:rsidRDefault="009573F8">
      <w:pPr>
        <w:jc w:val="both"/>
        <w:rPr>
          <w:rFonts w:ascii="Arial" w:hAnsi="Arial" w:cs="Arial"/>
          <w:sz w:val="22"/>
          <w:szCs w:val="22"/>
        </w:rPr>
      </w:pPr>
    </w:p>
    <w:p w14:paraId="076DF309"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Cameras are sited so they only capture images relevant to the purposes for which they are installed (described above) and care will be taken to ensure that reasonable privacy expectations are not violated. The School will ensure that the location of equipment is carefully considered to ensure that images captured comply with the General Data Protection Regulations.</w:t>
      </w:r>
    </w:p>
    <w:p w14:paraId="20115FE3" w14:textId="77777777" w:rsidR="009573F8" w:rsidRDefault="009573F8">
      <w:pPr>
        <w:tabs>
          <w:tab w:val="num" w:pos="562"/>
        </w:tabs>
        <w:ind w:left="562" w:hanging="562"/>
        <w:jc w:val="both"/>
        <w:rPr>
          <w:rFonts w:ascii="Arial" w:hAnsi="Arial" w:cs="Arial"/>
          <w:sz w:val="22"/>
          <w:szCs w:val="22"/>
        </w:rPr>
      </w:pPr>
    </w:p>
    <w:p w14:paraId="5598431B"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CCTV cameras are restricted to the school premises and do not cover any neighbouring properties.</w:t>
      </w:r>
    </w:p>
    <w:p w14:paraId="4D535320" w14:textId="77777777" w:rsidR="009573F8" w:rsidRDefault="009573F8">
      <w:pPr>
        <w:jc w:val="both"/>
        <w:rPr>
          <w:rFonts w:ascii="Arial" w:hAnsi="Arial" w:cs="Arial"/>
          <w:sz w:val="22"/>
          <w:szCs w:val="22"/>
        </w:rPr>
      </w:pPr>
    </w:p>
    <w:p w14:paraId="10A8D72F"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CCTV is not used</w:t>
      </w:r>
      <w:r w:rsidR="00230475">
        <w:rPr>
          <w:rFonts w:ascii="Arial" w:hAnsi="Arial" w:cs="Arial"/>
          <w:sz w:val="22"/>
          <w:szCs w:val="22"/>
        </w:rPr>
        <w:t xml:space="preserve"> in any of the</w:t>
      </w:r>
      <w:r>
        <w:rPr>
          <w:rFonts w:ascii="Arial" w:hAnsi="Arial" w:cs="Arial"/>
          <w:sz w:val="22"/>
          <w:szCs w:val="22"/>
        </w:rPr>
        <w:t xml:space="preserve"> toilets.</w:t>
      </w:r>
    </w:p>
    <w:p w14:paraId="3853D069" w14:textId="77777777" w:rsidR="00230475" w:rsidRDefault="00230475" w:rsidP="00230475">
      <w:pPr>
        <w:pStyle w:val="ListParagraph"/>
        <w:rPr>
          <w:rFonts w:ascii="Arial" w:hAnsi="Arial" w:cs="Arial"/>
          <w:sz w:val="22"/>
          <w:szCs w:val="22"/>
        </w:rPr>
      </w:pPr>
    </w:p>
    <w:p w14:paraId="026F17AD" w14:textId="214A104C" w:rsidR="00230475" w:rsidRDefault="00230475">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CCTV is not used The Rowans</w:t>
      </w:r>
      <w:r w:rsidR="003F539B">
        <w:rPr>
          <w:rFonts w:ascii="Arial" w:hAnsi="Arial" w:cs="Arial"/>
          <w:sz w:val="22"/>
          <w:szCs w:val="22"/>
        </w:rPr>
        <w:t xml:space="preserve"> and Elms classrooms </w:t>
      </w:r>
      <w:r>
        <w:rPr>
          <w:rFonts w:ascii="Arial" w:hAnsi="Arial" w:cs="Arial"/>
          <w:sz w:val="22"/>
          <w:szCs w:val="22"/>
        </w:rPr>
        <w:t xml:space="preserve">but is used in the </w:t>
      </w:r>
      <w:r w:rsidR="003F539B">
        <w:rPr>
          <w:rFonts w:ascii="Arial" w:hAnsi="Arial" w:cs="Arial"/>
          <w:sz w:val="22"/>
          <w:szCs w:val="22"/>
        </w:rPr>
        <w:t>Primary 1 and 2 Classrooms.</w:t>
      </w:r>
    </w:p>
    <w:p w14:paraId="7AEBFEEB" w14:textId="77777777" w:rsidR="009573F8" w:rsidRPr="003C26B5" w:rsidRDefault="009573F8" w:rsidP="003C26B5">
      <w:pPr>
        <w:rPr>
          <w:rFonts w:ascii="Arial" w:hAnsi="Arial" w:cs="Arial"/>
          <w:sz w:val="22"/>
          <w:szCs w:val="22"/>
        </w:rPr>
      </w:pPr>
    </w:p>
    <w:p w14:paraId="4A9F6A9E" w14:textId="77777777" w:rsidR="009573F8" w:rsidRDefault="009573F8">
      <w:pPr>
        <w:jc w:val="both"/>
        <w:rPr>
          <w:rFonts w:ascii="Arial" w:hAnsi="Arial" w:cs="Arial"/>
        </w:rPr>
      </w:pPr>
    </w:p>
    <w:p w14:paraId="60CA19DF" w14:textId="77777777" w:rsidR="009573F8" w:rsidRDefault="009573F8">
      <w:pPr>
        <w:numPr>
          <w:ilvl w:val="0"/>
          <w:numId w:val="1"/>
        </w:numPr>
        <w:tabs>
          <w:tab w:val="clear" w:pos="720"/>
          <w:tab w:val="num" w:pos="281"/>
        </w:tabs>
        <w:ind w:left="281" w:hanging="281"/>
        <w:jc w:val="both"/>
        <w:rPr>
          <w:rFonts w:ascii="Arial" w:hAnsi="Arial" w:cs="Arial"/>
          <w:b/>
        </w:rPr>
      </w:pPr>
      <w:r>
        <w:rPr>
          <w:rFonts w:ascii="Arial" w:hAnsi="Arial" w:cs="Arial"/>
          <w:b/>
        </w:rPr>
        <w:t>Covert Monitoring</w:t>
      </w:r>
    </w:p>
    <w:p w14:paraId="444F5E1F" w14:textId="77777777" w:rsidR="009573F8" w:rsidRDefault="009573F8">
      <w:pPr>
        <w:jc w:val="both"/>
        <w:rPr>
          <w:rFonts w:ascii="Arial" w:hAnsi="Arial" w:cs="Arial"/>
          <w:b/>
          <w:sz w:val="22"/>
          <w:szCs w:val="22"/>
        </w:rPr>
      </w:pPr>
    </w:p>
    <w:p w14:paraId="33DAAA7F"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The school may in exceptional circumstances set up covert monitoring. For example:</w:t>
      </w:r>
      <w:r>
        <w:rPr>
          <w:rFonts w:ascii="Arial" w:hAnsi="Arial" w:cs="Arial"/>
          <w:sz w:val="22"/>
          <w:szCs w:val="22"/>
        </w:rPr>
        <w:br/>
      </w:r>
    </w:p>
    <w:p w14:paraId="66CB9ECE" w14:textId="77777777" w:rsidR="009573F8" w:rsidRDefault="009573F8">
      <w:pPr>
        <w:numPr>
          <w:ilvl w:val="0"/>
          <w:numId w:val="2"/>
        </w:numPr>
        <w:jc w:val="both"/>
        <w:rPr>
          <w:rFonts w:ascii="Arial" w:hAnsi="Arial" w:cs="Arial"/>
          <w:sz w:val="22"/>
          <w:szCs w:val="22"/>
        </w:rPr>
      </w:pPr>
      <w:r>
        <w:rPr>
          <w:rFonts w:ascii="Arial" w:hAnsi="Arial" w:cs="Arial"/>
          <w:sz w:val="22"/>
          <w:szCs w:val="22"/>
        </w:rPr>
        <w:t>Where there is good cause to suspect that an illegal or unauthorised action(s), is taking place, or where there are grounds to suspect serious misconduct;</w:t>
      </w:r>
    </w:p>
    <w:p w14:paraId="2C98286B" w14:textId="77777777" w:rsidR="009573F8" w:rsidRDefault="009573F8">
      <w:pPr>
        <w:numPr>
          <w:ilvl w:val="0"/>
          <w:numId w:val="2"/>
        </w:numPr>
        <w:jc w:val="both"/>
        <w:rPr>
          <w:rFonts w:ascii="Arial" w:hAnsi="Arial" w:cs="Arial"/>
          <w:sz w:val="22"/>
          <w:szCs w:val="22"/>
        </w:rPr>
      </w:pPr>
      <w:r>
        <w:rPr>
          <w:rFonts w:ascii="Arial" w:hAnsi="Arial" w:cs="Arial"/>
          <w:sz w:val="22"/>
          <w:szCs w:val="22"/>
        </w:rPr>
        <w:t xml:space="preserve">Where notifying the individuals about the monitoring would seriously prejudice the reason for making the recording. </w:t>
      </w:r>
    </w:p>
    <w:p w14:paraId="645353B5" w14:textId="77777777" w:rsidR="009573F8" w:rsidRDefault="009573F8">
      <w:pPr>
        <w:jc w:val="both"/>
        <w:rPr>
          <w:rFonts w:ascii="Arial" w:hAnsi="Arial" w:cs="Arial"/>
          <w:sz w:val="22"/>
          <w:szCs w:val="22"/>
        </w:rPr>
      </w:pPr>
    </w:p>
    <w:p w14:paraId="6BBF217D"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 xml:space="preserve">In these circumstances authorisation must be obtained from the Headteacher. </w:t>
      </w:r>
    </w:p>
    <w:p w14:paraId="1E74B757" w14:textId="77777777" w:rsidR="009573F8" w:rsidRDefault="009573F8">
      <w:pPr>
        <w:jc w:val="both"/>
        <w:rPr>
          <w:rFonts w:ascii="Arial" w:hAnsi="Arial" w:cs="Arial"/>
          <w:sz w:val="22"/>
          <w:szCs w:val="22"/>
        </w:rPr>
      </w:pPr>
    </w:p>
    <w:p w14:paraId="7EAA530D"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 xml:space="preserve">Covert monitoring must cease following completion of an investigation. </w:t>
      </w:r>
    </w:p>
    <w:p w14:paraId="674120BE" w14:textId="77777777" w:rsidR="009573F8" w:rsidRDefault="009573F8">
      <w:pPr>
        <w:jc w:val="both"/>
        <w:rPr>
          <w:rFonts w:ascii="Arial" w:hAnsi="Arial" w:cs="Arial"/>
          <w:sz w:val="22"/>
          <w:szCs w:val="22"/>
        </w:rPr>
      </w:pPr>
    </w:p>
    <w:p w14:paraId="4891FF27" w14:textId="77777777" w:rsidR="003C26B5" w:rsidRPr="003C26B5" w:rsidRDefault="009573F8" w:rsidP="003C26B5">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 xml:space="preserve">Cameras sited for the purpose of covert monitoring will not be used in areas which are reasonably expected to be private, for example toilets. </w:t>
      </w:r>
    </w:p>
    <w:p w14:paraId="23F644C0" w14:textId="77777777" w:rsidR="003C26B5" w:rsidRPr="003C26B5" w:rsidRDefault="003C26B5" w:rsidP="003C26B5">
      <w:pPr>
        <w:jc w:val="both"/>
        <w:rPr>
          <w:rFonts w:ascii="Arial" w:hAnsi="Arial" w:cs="Arial"/>
          <w:sz w:val="22"/>
          <w:szCs w:val="22"/>
        </w:rPr>
      </w:pPr>
    </w:p>
    <w:p w14:paraId="39B83B76" w14:textId="77777777" w:rsidR="009573F8" w:rsidRDefault="009573F8">
      <w:pPr>
        <w:jc w:val="both"/>
        <w:rPr>
          <w:rFonts w:ascii="Arial" w:hAnsi="Arial" w:cs="Arial"/>
          <w:sz w:val="22"/>
          <w:szCs w:val="22"/>
        </w:rPr>
      </w:pPr>
    </w:p>
    <w:p w14:paraId="6BCE032B" w14:textId="77777777" w:rsidR="009573F8" w:rsidRDefault="009573F8">
      <w:pPr>
        <w:numPr>
          <w:ilvl w:val="0"/>
          <w:numId w:val="1"/>
        </w:numPr>
        <w:tabs>
          <w:tab w:val="clear" w:pos="720"/>
          <w:tab w:val="left" w:pos="281"/>
        </w:tabs>
        <w:ind w:left="281" w:hanging="281"/>
        <w:jc w:val="both"/>
        <w:rPr>
          <w:rFonts w:ascii="Arial" w:hAnsi="Arial" w:cs="Arial"/>
          <w:b/>
        </w:rPr>
      </w:pPr>
      <w:r>
        <w:rPr>
          <w:rFonts w:ascii="Arial" w:hAnsi="Arial" w:cs="Arial"/>
          <w:b/>
        </w:rPr>
        <w:t>Storage and Retention of CCTV images</w:t>
      </w:r>
    </w:p>
    <w:p w14:paraId="595C78A3" w14:textId="77777777" w:rsidR="009573F8" w:rsidRDefault="009573F8">
      <w:pPr>
        <w:jc w:val="both"/>
        <w:rPr>
          <w:rFonts w:ascii="Arial" w:hAnsi="Arial" w:cs="Arial"/>
          <w:b/>
          <w:sz w:val="30"/>
          <w:szCs w:val="22"/>
        </w:rPr>
      </w:pPr>
    </w:p>
    <w:p w14:paraId="4B8CF455"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Recorded data will not be retained for longer than is necessary. While retained, the integrity of the recordings will be maintained to ensure their evidential value and to protect the rights of the people whose images have been recorded.</w:t>
      </w:r>
    </w:p>
    <w:p w14:paraId="79864907" w14:textId="77777777" w:rsidR="009573F8" w:rsidRDefault="009573F8">
      <w:pPr>
        <w:jc w:val="both"/>
        <w:rPr>
          <w:rFonts w:ascii="Arial" w:hAnsi="Arial" w:cs="Arial"/>
          <w:sz w:val="22"/>
          <w:szCs w:val="22"/>
        </w:rPr>
      </w:pPr>
    </w:p>
    <w:p w14:paraId="2FAC7DD1" w14:textId="77777777" w:rsidR="009573F8" w:rsidRDefault="009573F8" w:rsidP="003C26B5">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All retained data will be stored securely.</w:t>
      </w:r>
    </w:p>
    <w:p w14:paraId="0763808A" w14:textId="77777777" w:rsidR="003C26B5" w:rsidRPr="003C26B5" w:rsidRDefault="003C26B5" w:rsidP="003C26B5">
      <w:pPr>
        <w:jc w:val="both"/>
        <w:rPr>
          <w:rFonts w:ascii="Arial" w:hAnsi="Arial" w:cs="Arial"/>
          <w:sz w:val="22"/>
          <w:szCs w:val="22"/>
        </w:rPr>
      </w:pPr>
    </w:p>
    <w:p w14:paraId="0F46D7CC" w14:textId="77777777" w:rsidR="009573F8" w:rsidRDefault="009573F8">
      <w:pPr>
        <w:jc w:val="both"/>
        <w:rPr>
          <w:rFonts w:ascii="Arial" w:hAnsi="Arial" w:cs="Arial"/>
          <w:sz w:val="22"/>
          <w:szCs w:val="22"/>
        </w:rPr>
      </w:pPr>
    </w:p>
    <w:p w14:paraId="2BD16049" w14:textId="77777777" w:rsidR="009573F8" w:rsidRDefault="009573F8">
      <w:pPr>
        <w:numPr>
          <w:ilvl w:val="0"/>
          <w:numId w:val="1"/>
        </w:numPr>
        <w:tabs>
          <w:tab w:val="clear" w:pos="720"/>
          <w:tab w:val="num" w:pos="281"/>
        </w:tabs>
        <w:ind w:left="281" w:hanging="281"/>
        <w:jc w:val="both"/>
        <w:rPr>
          <w:rFonts w:ascii="Arial" w:hAnsi="Arial" w:cs="Arial"/>
          <w:b/>
        </w:rPr>
      </w:pPr>
      <w:r>
        <w:rPr>
          <w:rFonts w:ascii="Arial" w:hAnsi="Arial" w:cs="Arial"/>
          <w:b/>
        </w:rPr>
        <w:t>Access to CCTV images</w:t>
      </w:r>
    </w:p>
    <w:p w14:paraId="1A67ACAF" w14:textId="77777777" w:rsidR="009573F8" w:rsidRDefault="009573F8">
      <w:pPr>
        <w:ind w:left="360"/>
        <w:jc w:val="both"/>
        <w:rPr>
          <w:rFonts w:ascii="Arial" w:hAnsi="Arial" w:cs="Arial"/>
          <w:b/>
          <w:sz w:val="28"/>
          <w:szCs w:val="22"/>
        </w:rPr>
      </w:pPr>
    </w:p>
    <w:p w14:paraId="16587916"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 xml:space="preserve">Access to recorded images will be restricted to those staff authorised to view them, and will not be made more widely available. </w:t>
      </w:r>
    </w:p>
    <w:p w14:paraId="5B2A0DB8" w14:textId="77777777" w:rsidR="009573F8" w:rsidRDefault="009573F8">
      <w:pPr>
        <w:tabs>
          <w:tab w:val="left" w:pos="1366"/>
        </w:tabs>
        <w:ind w:left="-720"/>
      </w:pPr>
    </w:p>
    <w:p w14:paraId="775D25AE" w14:textId="77777777" w:rsidR="009573F8" w:rsidRDefault="009573F8">
      <w:pPr>
        <w:tabs>
          <w:tab w:val="left" w:pos="1366"/>
        </w:tabs>
        <w:ind w:left="-720"/>
      </w:pPr>
    </w:p>
    <w:p w14:paraId="4B7B7C3F" w14:textId="77777777" w:rsidR="009573F8" w:rsidRDefault="009573F8">
      <w:pPr>
        <w:numPr>
          <w:ilvl w:val="0"/>
          <w:numId w:val="1"/>
        </w:numPr>
        <w:tabs>
          <w:tab w:val="left" w:pos="281"/>
        </w:tabs>
        <w:ind w:hanging="720"/>
        <w:jc w:val="both"/>
        <w:rPr>
          <w:rFonts w:ascii="Arial" w:hAnsi="Arial" w:cs="Arial"/>
          <w:b/>
        </w:rPr>
      </w:pPr>
      <w:r>
        <w:rPr>
          <w:rFonts w:ascii="Arial" w:hAnsi="Arial" w:cs="Arial"/>
          <w:b/>
        </w:rPr>
        <w:t>Subject Access Requests (SAR)</w:t>
      </w:r>
    </w:p>
    <w:p w14:paraId="5B5A566D" w14:textId="77777777" w:rsidR="009573F8" w:rsidRDefault="009573F8">
      <w:pPr>
        <w:jc w:val="both"/>
        <w:rPr>
          <w:rFonts w:ascii="Arial" w:hAnsi="Arial" w:cs="Arial"/>
          <w:sz w:val="28"/>
          <w:szCs w:val="22"/>
        </w:rPr>
      </w:pPr>
    </w:p>
    <w:p w14:paraId="33B26FC3"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 xml:space="preserve">Individuals have the right to request access to CCTV footage relating to themselves under the General Data Protection Regulations.  </w:t>
      </w:r>
    </w:p>
    <w:p w14:paraId="5F764F59" w14:textId="77777777" w:rsidR="009573F8" w:rsidRDefault="009573F8">
      <w:pPr>
        <w:tabs>
          <w:tab w:val="num" w:pos="562"/>
        </w:tabs>
        <w:ind w:left="562"/>
        <w:jc w:val="both"/>
        <w:rPr>
          <w:rFonts w:ascii="Arial" w:hAnsi="Arial" w:cs="Arial"/>
          <w:sz w:val="22"/>
          <w:szCs w:val="22"/>
        </w:rPr>
      </w:pPr>
    </w:p>
    <w:p w14:paraId="58CEFC6C"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All requests should be made in writing to the Headteacher. Individuals submitting requests for access will be asked to provide sufficient information to enable the footage relating to them to be identified. For example, date, time and location.</w:t>
      </w:r>
    </w:p>
    <w:p w14:paraId="17B69514" w14:textId="77777777" w:rsidR="009573F8" w:rsidRDefault="009573F8">
      <w:pPr>
        <w:tabs>
          <w:tab w:val="num" w:pos="562"/>
        </w:tabs>
        <w:ind w:left="562" w:hanging="562"/>
        <w:jc w:val="both"/>
        <w:rPr>
          <w:rFonts w:ascii="Arial" w:hAnsi="Arial" w:cs="Arial"/>
          <w:sz w:val="22"/>
          <w:szCs w:val="22"/>
        </w:rPr>
      </w:pPr>
    </w:p>
    <w:p w14:paraId="5281CB93" w14:textId="77777777" w:rsidR="009573F8" w:rsidRDefault="009573F8">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 xml:space="preserve">The school will respond to requests within </w:t>
      </w:r>
      <w:r w:rsidR="003C26B5">
        <w:rPr>
          <w:rFonts w:ascii="Arial" w:hAnsi="Arial" w:cs="Arial"/>
          <w:sz w:val="22"/>
          <w:szCs w:val="22"/>
        </w:rPr>
        <w:t>1 month</w:t>
      </w:r>
      <w:r>
        <w:rPr>
          <w:rFonts w:ascii="Arial" w:hAnsi="Arial" w:cs="Arial"/>
          <w:sz w:val="22"/>
          <w:szCs w:val="22"/>
        </w:rPr>
        <w:t xml:space="preserve"> of receiving the written request</w:t>
      </w:r>
      <w:r w:rsidR="003C26B5">
        <w:rPr>
          <w:rFonts w:ascii="Arial" w:hAnsi="Arial" w:cs="Arial"/>
          <w:sz w:val="22"/>
          <w:szCs w:val="22"/>
        </w:rPr>
        <w:t>.</w:t>
      </w:r>
    </w:p>
    <w:p w14:paraId="586B9FCA" w14:textId="77777777" w:rsidR="009573F8" w:rsidRDefault="009573F8">
      <w:pPr>
        <w:tabs>
          <w:tab w:val="num" w:pos="562"/>
        </w:tabs>
        <w:ind w:left="562" w:hanging="562"/>
        <w:jc w:val="both"/>
        <w:rPr>
          <w:rFonts w:ascii="Arial" w:hAnsi="Arial" w:cs="Arial"/>
          <w:sz w:val="22"/>
          <w:szCs w:val="22"/>
        </w:rPr>
      </w:pPr>
    </w:p>
    <w:p w14:paraId="33DDFCF9" w14:textId="77777777" w:rsidR="00474644" w:rsidRPr="00E265CA" w:rsidRDefault="009573F8" w:rsidP="003C26B5">
      <w:pPr>
        <w:numPr>
          <w:ilvl w:val="1"/>
          <w:numId w:val="1"/>
        </w:numPr>
        <w:tabs>
          <w:tab w:val="clear" w:pos="1080"/>
          <w:tab w:val="num" w:pos="562"/>
        </w:tabs>
        <w:ind w:left="562" w:hanging="562"/>
        <w:jc w:val="both"/>
        <w:rPr>
          <w:rFonts w:ascii="Arial" w:hAnsi="Arial" w:cs="Arial"/>
          <w:sz w:val="22"/>
          <w:szCs w:val="22"/>
        </w:rPr>
      </w:pPr>
      <w:r>
        <w:rPr>
          <w:rFonts w:ascii="Arial" w:hAnsi="Arial" w:cs="Arial"/>
          <w:sz w:val="22"/>
          <w:szCs w:val="22"/>
        </w:rPr>
        <w:t>The school reserves the right to refuse access to CCTV footage where this would prejudice the legal rights of other individuals or jeopardise an ongoing investigation.</w:t>
      </w:r>
    </w:p>
    <w:p w14:paraId="663EA835" w14:textId="77777777" w:rsidR="00474644" w:rsidRDefault="00474644" w:rsidP="00474644">
      <w:pPr>
        <w:jc w:val="both"/>
        <w:rPr>
          <w:rFonts w:ascii="Arial" w:hAnsi="Arial" w:cs="Arial"/>
          <w:sz w:val="22"/>
          <w:szCs w:val="22"/>
        </w:rPr>
      </w:pPr>
    </w:p>
    <w:p w14:paraId="0CC7EB99" w14:textId="77777777" w:rsidR="009573F8" w:rsidRDefault="009573F8">
      <w:pPr>
        <w:jc w:val="both"/>
        <w:rPr>
          <w:rFonts w:ascii="Arial" w:hAnsi="Arial" w:cs="Arial"/>
          <w:sz w:val="22"/>
          <w:szCs w:val="22"/>
        </w:rPr>
      </w:pPr>
    </w:p>
    <w:p w14:paraId="6CA60719" w14:textId="77777777" w:rsidR="009573F8" w:rsidRDefault="009573F8">
      <w:pPr>
        <w:numPr>
          <w:ilvl w:val="0"/>
          <w:numId w:val="1"/>
        </w:numPr>
        <w:tabs>
          <w:tab w:val="clear" w:pos="720"/>
          <w:tab w:val="num" w:pos="281"/>
        </w:tabs>
        <w:ind w:left="281" w:hanging="281"/>
        <w:jc w:val="both"/>
        <w:rPr>
          <w:rFonts w:ascii="Arial" w:hAnsi="Arial" w:cs="Arial"/>
          <w:b/>
        </w:rPr>
      </w:pPr>
      <w:r>
        <w:rPr>
          <w:rFonts w:ascii="Arial" w:hAnsi="Arial" w:cs="Arial"/>
          <w:b/>
        </w:rPr>
        <w:t>Access to and Disclosure of Images to Third Parties</w:t>
      </w:r>
    </w:p>
    <w:p w14:paraId="386B44F7" w14:textId="77777777" w:rsidR="009573F8" w:rsidRDefault="009573F8">
      <w:pPr>
        <w:tabs>
          <w:tab w:val="left" w:pos="281"/>
        </w:tabs>
        <w:jc w:val="both"/>
        <w:rPr>
          <w:rFonts w:ascii="Arial" w:hAnsi="Arial" w:cs="Arial"/>
          <w:b/>
          <w:sz w:val="30"/>
          <w:szCs w:val="22"/>
        </w:rPr>
      </w:pPr>
    </w:p>
    <w:p w14:paraId="06418D61" w14:textId="77777777" w:rsidR="009573F8" w:rsidRDefault="009573F8">
      <w:pPr>
        <w:numPr>
          <w:ilvl w:val="1"/>
          <w:numId w:val="1"/>
        </w:numPr>
        <w:tabs>
          <w:tab w:val="clear" w:pos="1080"/>
          <w:tab w:val="left" w:pos="281"/>
          <w:tab w:val="num" w:pos="562"/>
        </w:tabs>
        <w:ind w:left="562" w:hanging="562"/>
        <w:jc w:val="both"/>
        <w:rPr>
          <w:rFonts w:ascii="Arial" w:hAnsi="Arial" w:cs="Arial"/>
          <w:sz w:val="22"/>
          <w:szCs w:val="22"/>
        </w:rPr>
      </w:pPr>
      <w:r>
        <w:rPr>
          <w:rFonts w:ascii="Arial" w:hAnsi="Arial" w:cs="Arial"/>
          <w:sz w:val="22"/>
          <w:szCs w:val="22"/>
        </w:rPr>
        <w:t>There will be no disclosure of recorded data to third parties other than to authorised personnel such as the Police and service providers to the school where these would reasonably need access to the data (e.g. investigators).</w:t>
      </w:r>
    </w:p>
    <w:p w14:paraId="1BD966F5" w14:textId="77777777" w:rsidR="009573F8" w:rsidRDefault="009573F8">
      <w:pPr>
        <w:tabs>
          <w:tab w:val="left" w:pos="281"/>
          <w:tab w:val="num" w:pos="562"/>
        </w:tabs>
        <w:ind w:left="562" w:hanging="562"/>
        <w:jc w:val="both"/>
        <w:rPr>
          <w:rFonts w:ascii="Arial" w:hAnsi="Arial" w:cs="Arial"/>
          <w:sz w:val="22"/>
          <w:szCs w:val="22"/>
        </w:rPr>
      </w:pPr>
    </w:p>
    <w:p w14:paraId="7E4F78A0" w14:textId="77777777" w:rsidR="009573F8" w:rsidRDefault="009573F8">
      <w:pPr>
        <w:numPr>
          <w:ilvl w:val="1"/>
          <w:numId w:val="1"/>
        </w:numPr>
        <w:tabs>
          <w:tab w:val="clear" w:pos="1080"/>
          <w:tab w:val="left" w:pos="281"/>
          <w:tab w:val="num" w:pos="562"/>
        </w:tabs>
        <w:ind w:left="562" w:hanging="562"/>
        <w:jc w:val="both"/>
        <w:rPr>
          <w:rFonts w:ascii="Arial" w:hAnsi="Arial" w:cs="Arial"/>
          <w:sz w:val="22"/>
          <w:szCs w:val="22"/>
        </w:rPr>
      </w:pPr>
      <w:r>
        <w:rPr>
          <w:rFonts w:ascii="Arial" w:hAnsi="Arial" w:cs="Arial"/>
          <w:sz w:val="22"/>
          <w:szCs w:val="22"/>
        </w:rPr>
        <w:t>Requests should be made in writing to the Headteacher.</w:t>
      </w:r>
    </w:p>
    <w:p w14:paraId="49D39819" w14:textId="77777777" w:rsidR="009573F8" w:rsidRDefault="009573F8">
      <w:pPr>
        <w:tabs>
          <w:tab w:val="left" w:pos="281"/>
        </w:tabs>
        <w:ind w:left="562"/>
        <w:jc w:val="both"/>
        <w:rPr>
          <w:rFonts w:ascii="Arial" w:hAnsi="Arial" w:cs="Arial"/>
          <w:sz w:val="22"/>
          <w:szCs w:val="22"/>
        </w:rPr>
      </w:pPr>
      <w:r>
        <w:rPr>
          <w:rFonts w:ascii="Arial" w:hAnsi="Arial" w:cs="Arial"/>
          <w:sz w:val="22"/>
          <w:szCs w:val="22"/>
        </w:rPr>
        <w:t xml:space="preserve"> </w:t>
      </w:r>
    </w:p>
    <w:p w14:paraId="557EC83A" w14:textId="77777777" w:rsidR="009573F8" w:rsidRDefault="009573F8">
      <w:pPr>
        <w:numPr>
          <w:ilvl w:val="1"/>
          <w:numId w:val="1"/>
        </w:numPr>
        <w:tabs>
          <w:tab w:val="clear" w:pos="1080"/>
          <w:tab w:val="left" w:pos="281"/>
          <w:tab w:val="num" w:pos="562"/>
        </w:tabs>
        <w:ind w:left="562" w:hanging="562"/>
        <w:jc w:val="both"/>
        <w:rPr>
          <w:rFonts w:ascii="Arial" w:hAnsi="Arial" w:cs="Arial"/>
          <w:sz w:val="22"/>
          <w:szCs w:val="22"/>
        </w:rPr>
      </w:pPr>
      <w:r>
        <w:rPr>
          <w:rFonts w:ascii="Arial" w:hAnsi="Arial" w:cs="Arial"/>
          <w:sz w:val="22"/>
          <w:szCs w:val="22"/>
        </w:rPr>
        <w:t>The data may be used within the school’s discipline and grievance procedures as required, and will be subject to the usual confidentiality requirements of those procedures.</w:t>
      </w:r>
    </w:p>
    <w:p w14:paraId="7BD44E68" w14:textId="77777777" w:rsidR="009573F8" w:rsidRDefault="009573F8">
      <w:pPr>
        <w:tabs>
          <w:tab w:val="left" w:pos="281"/>
        </w:tabs>
        <w:jc w:val="both"/>
        <w:rPr>
          <w:rFonts w:ascii="Arial" w:hAnsi="Arial" w:cs="Arial"/>
          <w:sz w:val="22"/>
          <w:szCs w:val="22"/>
        </w:rPr>
      </w:pPr>
    </w:p>
    <w:p w14:paraId="1AD0D6DB" w14:textId="77777777" w:rsidR="00E265CA" w:rsidRDefault="00E265CA">
      <w:pPr>
        <w:tabs>
          <w:tab w:val="left" w:pos="281"/>
        </w:tabs>
        <w:jc w:val="both"/>
        <w:rPr>
          <w:rFonts w:ascii="Arial" w:hAnsi="Arial" w:cs="Arial"/>
          <w:sz w:val="22"/>
          <w:szCs w:val="22"/>
        </w:rPr>
      </w:pPr>
    </w:p>
    <w:p w14:paraId="58CF58C3" w14:textId="77777777" w:rsidR="009573F8" w:rsidRDefault="009573F8">
      <w:pPr>
        <w:numPr>
          <w:ilvl w:val="0"/>
          <w:numId w:val="1"/>
        </w:numPr>
        <w:tabs>
          <w:tab w:val="clear" w:pos="720"/>
          <w:tab w:val="left" w:pos="281"/>
        </w:tabs>
        <w:ind w:left="281" w:hanging="281"/>
        <w:jc w:val="both"/>
        <w:rPr>
          <w:rFonts w:ascii="Arial" w:hAnsi="Arial" w:cs="Arial"/>
          <w:b/>
        </w:rPr>
      </w:pPr>
      <w:r>
        <w:rPr>
          <w:rFonts w:ascii="Arial" w:hAnsi="Arial" w:cs="Arial"/>
          <w:b/>
        </w:rPr>
        <w:t>Complaints</w:t>
      </w:r>
    </w:p>
    <w:p w14:paraId="258D1C70" w14:textId="77777777" w:rsidR="009573F8" w:rsidRDefault="009573F8">
      <w:pPr>
        <w:jc w:val="both"/>
        <w:rPr>
          <w:rFonts w:ascii="Arial" w:hAnsi="Arial" w:cs="Arial"/>
          <w:b/>
          <w:sz w:val="30"/>
          <w:szCs w:val="22"/>
        </w:rPr>
      </w:pPr>
    </w:p>
    <w:p w14:paraId="3188C83C" w14:textId="77777777" w:rsidR="009573F8" w:rsidRDefault="009573F8" w:rsidP="00474644">
      <w:pPr>
        <w:numPr>
          <w:ilvl w:val="1"/>
          <w:numId w:val="1"/>
        </w:numPr>
        <w:tabs>
          <w:tab w:val="clear" w:pos="1080"/>
          <w:tab w:val="left" w:pos="281"/>
          <w:tab w:val="num" w:pos="562"/>
        </w:tabs>
        <w:ind w:left="562" w:hanging="562"/>
        <w:jc w:val="both"/>
        <w:rPr>
          <w:rFonts w:ascii="Arial" w:hAnsi="Arial" w:cs="Arial"/>
          <w:sz w:val="22"/>
          <w:szCs w:val="22"/>
        </w:rPr>
      </w:pPr>
      <w:r>
        <w:rPr>
          <w:rFonts w:ascii="Arial" w:hAnsi="Arial" w:cs="Arial"/>
          <w:sz w:val="22"/>
          <w:szCs w:val="22"/>
        </w:rPr>
        <w:t>Complaints and enquiries about the operation of CCTV within the school should be directed to the Headteacher.</w:t>
      </w:r>
    </w:p>
    <w:p w14:paraId="67766D93" w14:textId="77777777" w:rsidR="009573F8" w:rsidRDefault="009573F8">
      <w:pPr>
        <w:ind w:left="1080"/>
        <w:jc w:val="both"/>
        <w:rPr>
          <w:rFonts w:ascii="Arial" w:hAnsi="Arial" w:cs="Arial"/>
          <w:color w:val="000080"/>
          <w:sz w:val="22"/>
          <w:szCs w:val="22"/>
        </w:rPr>
      </w:pPr>
      <w:r>
        <w:rPr>
          <w:rFonts w:ascii="Arial" w:hAnsi="Arial" w:cs="Arial"/>
          <w:color w:val="000080"/>
          <w:sz w:val="22"/>
          <w:szCs w:val="22"/>
        </w:rPr>
        <w:t xml:space="preserve"> </w:t>
      </w:r>
    </w:p>
    <w:p w14:paraId="4556A10E" w14:textId="77777777" w:rsidR="009573F8" w:rsidRDefault="009573F8">
      <w:pPr>
        <w:tabs>
          <w:tab w:val="left" w:pos="843"/>
        </w:tabs>
        <w:jc w:val="both"/>
        <w:rPr>
          <w:rFonts w:ascii="Arial" w:hAnsi="Arial" w:cs="Arial"/>
          <w:b/>
          <w:color w:val="000080"/>
        </w:rPr>
      </w:pPr>
    </w:p>
    <w:p w14:paraId="276D6B35" w14:textId="77777777" w:rsidR="009573F8" w:rsidRDefault="009573F8">
      <w:pPr>
        <w:tabs>
          <w:tab w:val="left" w:pos="843"/>
        </w:tabs>
        <w:jc w:val="both"/>
        <w:rPr>
          <w:rFonts w:ascii="Arial" w:hAnsi="Arial" w:cs="Arial"/>
          <w:b/>
        </w:rPr>
      </w:pPr>
      <w:r>
        <w:rPr>
          <w:rFonts w:ascii="Arial" w:hAnsi="Arial" w:cs="Arial"/>
          <w:b/>
        </w:rPr>
        <w:t>Further Information</w:t>
      </w:r>
    </w:p>
    <w:p w14:paraId="2BB690EB" w14:textId="77777777" w:rsidR="009573F8" w:rsidRDefault="009573F8">
      <w:pPr>
        <w:tabs>
          <w:tab w:val="left" w:pos="843"/>
        </w:tabs>
        <w:jc w:val="both"/>
        <w:rPr>
          <w:rFonts w:ascii="Arial" w:hAnsi="Arial" w:cs="Arial"/>
          <w:b/>
          <w:sz w:val="28"/>
          <w:szCs w:val="22"/>
        </w:rPr>
      </w:pPr>
    </w:p>
    <w:p w14:paraId="15E257D9" w14:textId="77777777" w:rsidR="009573F8" w:rsidRDefault="009573F8">
      <w:pPr>
        <w:tabs>
          <w:tab w:val="left" w:pos="562"/>
        </w:tabs>
        <w:jc w:val="both"/>
        <w:rPr>
          <w:rFonts w:ascii="Arial" w:hAnsi="Arial" w:cs="Arial"/>
          <w:sz w:val="22"/>
          <w:szCs w:val="22"/>
        </w:rPr>
      </w:pPr>
      <w:r>
        <w:rPr>
          <w:rFonts w:ascii="Arial" w:hAnsi="Arial" w:cs="Arial"/>
          <w:sz w:val="22"/>
          <w:szCs w:val="22"/>
        </w:rPr>
        <w:t>Further information on CCTV and its use is available from the following:</w:t>
      </w:r>
    </w:p>
    <w:p w14:paraId="2750D675" w14:textId="77777777" w:rsidR="009573F8" w:rsidRDefault="009573F8">
      <w:pPr>
        <w:tabs>
          <w:tab w:val="left" w:pos="562"/>
        </w:tabs>
        <w:ind w:left="562"/>
        <w:jc w:val="both"/>
        <w:rPr>
          <w:rFonts w:ascii="Arial" w:hAnsi="Arial" w:cs="Arial"/>
          <w:sz w:val="22"/>
          <w:szCs w:val="22"/>
        </w:rPr>
      </w:pPr>
    </w:p>
    <w:p w14:paraId="634009F0" w14:textId="77777777" w:rsidR="00C63CE3" w:rsidRDefault="009573F8" w:rsidP="00C63CE3">
      <w:pPr>
        <w:numPr>
          <w:ilvl w:val="0"/>
          <w:numId w:val="3"/>
        </w:numPr>
        <w:tabs>
          <w:tab w:val="clear" w:pos="1282"/>
          <w:tab w:val="left" w:pos="562"/>
          <w:tab w:val="num" w:pos="843"/>
          <w:tab w:val="left" w:pos="1124"/>
        </w:tabs>
        <w:ind w:left="843" w:hanging="281"/>
        <w:rPr>
          <w:rFonts w:ascii="Arial" w:hAnsi="Arial" w:cs="Arial"/>
          <w:sz w:val="22"/>
          <w:szCs w:val="22"/>
        </w:rPr>
      </w:pPr>
      <w:bookmarkStart w:id="0" w:name="_Hlk104283980"/>
      <w:r w:rsidRPr="00C63CE3">
        <w:rPr>
          <w:rFonts w:ascii="Arial" w:hAnsi="Arial" w:cs="Arial"/>
          <w:sz w:val="22"/>
          <w:szCs w:val="22"/>
        </w:rPr>
        <w:t xml:space="preserve">CCTV </w:t>
      </w:r>
      <w:r w:rsidR="00C63CE3" w:rsidRPr="00C63CE3">
        <w:rPr>
          <w:rFonts w:ascii="Arial" w:hAnsi="Arial" w:cs="Arial"/>
          <w:sz w:val="22"/>
          <w:szCs w:val="22"/>
        </w:rPr>
        <w:t>Guidance provided by ICO</w:t>
      </w:r>
    </w:p>
    <w:p w14:paraId="2ACA2850" w14:textId="77777777" w:rsidR="00C63CE3" w:rsidRPr="00C63CE3" w:rsidRDefault="001C6DDE" w:rsidP="00C63CE3">
      <w:pPr>
        <w:numPr>
          <w:ilvl w:val="0"/>
          <w:numId w:val="3"/>
        </w:numPr>
        <w:tabs>
          <w:tab w:val="clear" w:pos="1282"/>
          <w:tab w:val="left" w:pos="562"/>
          <w:tab w:val="num" w:pos="843"/>
          <w:tab w:val="left" w:pos="1124"/>
        </w:tabs>
        <w:ind w:left="843" w:hanging="281"/>
        <w:rPr>
          <w:rFonts w:ascii="Arial" w:hAnsi="Arial" w:cs="Arial"/>
          <w:sz w:val="22"/>
          <w:szCs w:val="22"/>
        </w:rPr>
      </w:pPr>
      <w:hyperlink r:id="rId8" w:history="1">
        <w:r w:rsidR="00C63CE3" w:rsidRPr="00C25258">
          <w:rPr>
            <w:rStyle w:val="Hyperlink"/>
            <w:rFonts w:ascii="Arial" w:hAnsi="Arial" w:cs="Arial"/>
            <w:sz w:val="22"/>
            <w:szCs w:val="22"/>
          </w:rPr>
          <w:t>https://ico.org.uk/for-organisations/guide-to-data-protection/key-dp-themes/guidance-on-video-surveillance/</w:t>
        </w:r>
      </w:hyperlink>
    </w:p>
    <w:p w14:paraId="28793CA9" w14:textId="77777777" w:rsidR="00C63CE3" w:rsidRPr="00C63CE3" w:rsidRDefault="00C63CE3" w:rsidP="00C63CE3">
      <w:pPr>
        <w:tabs>
          <w:tab w:val="left" w:pos="562"/>
          <w:tab w:val="left" w:pos="1124"/>
        </w:tabs>
        <w:ind w:left="843"/>
        <w:rPr>
          <w:rFonts w:ascii="Arial" w:hAnsi="Arial" w:cs="Arial"/>
          <w:sz w:val="22"/>
          <w:szCs w:val="22"/>
        </w:rPr>
      </w:pPr>
    </w:p>
    <w:p w14:paraId="4E18F0B1" w14:textId="77777777" w:rsidR="004D39C4" w:rsidRDefault="00C63CE3" w:rsidP="004D39C4">
      <w:pPr>
        <w:numPr>
          <w:ilvl w:val="0"/>
          <w:numId w:val="3"/>
        </w:numPr>
        <w:tabs>
          <w:tab w:val="clear" w:pos="1282"/>
          <w:tab w:val="left" w:pos="562"/>
          <w:tab w:val="num" w:pos="843"/>
          <w:tab w:val="left" w:pos="1124"/>
        </w:tabs>
        <w:ind w:left="843" w:hanging="281"/>
        <w:rPr>
          <w:rFonts w:ascii="Arial" w:hAnsi="Arial" w:cs="Arial"/>
          <w:sz w:val="22"/>
          <w:szCs w:val="22"/>
        </w:rPr>
      </w:pPr>
      <w:r>
        <w:rPr>
          <w:rFonts w:ascii="Arial" w:hAnsi="Arial" w:cs="Arial"/>
          <w:sz w:val="22"/>
          <w:szCs w:val="22"/>
        </w:rPr>
        <w:t xml:space="preserve">Surveillance Camera Code of Practice 2021 (Published by the Home Office) </w:t>
      </w:r>
      <w:hyperlink r:id="rId9" w:history="1">
        <w:r w:rsidRPr="00C25258">
          <w:rPr>
            <w:rStyle w:val="Hyperlink"/>
            <w:rFonts w:ascii="Arial" w:hAnsi="Arial" w:cs="Arial"/>
            <w:sz w:val="22"/>
            <w:szCs w:val="22"/>
          </w:rPr>
          <w:t>https://www.gov.uk/government/publications/update-to-surveillance-camera-code</w:t>
        </w:r>
      </w:hyperlink>
    </w:p>
    <w:p w14:paraId="2DD69337" w14:textId="77777777" w:rsidR="00C63CE3" w:rsidRPr="004D39C4" w:rsidRDefault="00C63CE3" w:rsidP="00C63CE3">
      <w:pPr>
        <w:tabs>
          <w:tab w:val="left" w:pos="562"/>
          <w:tab w:val="left" w:pos="1124"/>
        </w:tabs>
        <w:ind w:left="843"/>
        <w:rPr>
          <w:rFonts w:ascii="Arial" w:hAnsi="Arial" w:cs="Arial"/>
          <w:sz w:val="22"/>
          <w:szCs w:val="22"/>
        </w:rPr>
      </w:pPr>
    </w:p>
    <w:p w14:paraId="1BDA6173" w14:textId="77777777" w:rsidR="00C63CE3" w:rsidRDefault="009573F8" w:rsidP="00C63CE3">
      <w:pPr>
        <w:numPr>
          <w:ilvl w:val="0"/>
          <w:numId w:val="3"/>
        </w:numPr>
        <w:tabs>
          <w:tab w:val="clear" w:pos="1282"/>
          <w:tab w:val="left" w:pos="562"/>
          <w:tab w:val="num" w:pos="843"/>
          <w:tab w:val="left" w:pos="1124"/>
        </w:tabs>
        <w:ind w:left="843" w:hanging="281"/>
        <w:rPr>
          <w:rFonts w:ascii="Arial" w:hAnsi="Arial" w:cs="Arial"/>
          <w:sz w:val="22"/>
          <w:szCs w:val="22"/>
        </w:rPr>
      </w:pPr>
      <w:r>
        <w:rPr>
          <w:rFonts w:ascii="Arial" w:hAnsi="Arial" w:cs="Arial"/>
          <w:sz w:val="22"/>
          <w:szCs w:val="22"/>
        </w:rPr>
        <w:t>Regulation of Investigatory Powers Act (RIPA) 2000</w:t>
      </w:r>
    </w:p>
    <w:p w14:paraId="23D942A9" w14:textId="77777777" w:rsidR="00C63CE3" w:rsidRPr="00C63CE3" w:rsidRDefault="001C6DDE" w:rsidP="00C63CE3">
      <w:pPr>
        <w:tabs>
          <w:tab w:val="left" w:pos="562"/>
          <w:tab w:val="left" w:pos="1124"/>
        </w:tabs>
        <w:ind w:left="843"/>
        <w:rPr>
          <w:rFonts w:ascii="Arial" w:hAnsi="Arial" w:cs="Arial"/>
          <w:sz w:val="22"/>
          <w:szCs w:val="22"/>
        </w:rPr>
      </w:pPr>
      <w:hyperlink r:id="rId10" w:history="1">
        <w:r w:rsidR="00C63CE3" w:rsidRPr="00C25258">
          <w:rPr>
            <w:rStyle w:val="Hyperlink"/>
            <w:rFonts w:ascii="Arial" w:hAnsi="Arial" w:cs="Arial"/>
            <w:sz w:val="22"/>
            <w:szCs w:val="22"/>
          </w:rPr>
          <w:t>https://www.legislation.gov.uk/ukpga/2000/23/contents</w:t>
        </w:r>
      </w:hyperlink>
    </w:p>
    <w:bookmarkEnd w:id="0"/>
    <w:p w14:paraId="60DF049D" w14:textId="77777777" w:rsidR="00C63CE3" w:rsidRDefault="00C63CE3" w:rsidP="00C63CE3">
      <w:pPr>
        <w:pStyle w:val="ListParagraph"/>
        <w:rPr>
          <w:rFonts w:ascii="Arial" w:hAnsi="Arial" w:cs="Arial"/>
          <w:sz w:val="22"/>
          <w:szCs w:val="22"/>
        </w:rPr>
      </w:pPr>
    </w:p>
    <w:p w14:paraId="66C0F637" w14:textId="77777777" w:rsidR="00C63CE3" w:rsidRDefault="00C63CE3" w:rsidP="00C63CE3">
      <w:pPr>
        <w:tabs>
          <w:tab w:val="left" w:pos="562"/>
          <w:tab w:val="left" w:pos="1124"/>
        </w:tabs>
        <w:ind w:left="843"/>
        <w:rPr>
          <w:rFonts w:ascii="Arial" w:hAnsi="Arial" w:cs="Arial"/>
          <w:sz w:val="22"/>
          <w:szCs w:val="22"/>
        </w:rPr>
      </w:pPr>
    </w:p>
    <w:p w14:paraId="13B28D80" w14:textId="77777777" w:rsidR="009573F8" w:rsidRDefault="009573F8">
      <w:pPr>
        <w:tabs>
          <w:tab w:val="left" w:pos="562"/>
          <w:tab w:val="num" w:pos="843"/>
          <w:tab w:val="left" w:pos="1124"/>
        </w:tabs>
        <w:ind w:left="843" w:hanging="281"/>
        <w:rPr>
          <w:rFonts w:ascii="Arial" w:hAnsi="Arial" w:cs="Arial"/>
          <w:sz w:val="16"/>
          <w:szCs w:val="22"/>
        </w:rPr>
      </w:pPr>
    </w:p>
    <w:p w14:paraId="43EB2218" w14:textId="77777777" w:rsidR="009573F8" w:rsidRDefault="009573F8">
      <w:pPr>
        <w:pStyle w:val="ListParagraph"/>
        <w:rPr>
          <w:rFonts w:ascii="Arial" w:hAnsi="Arial" w:cs="Arial"/>
          <w:sz w:val="22"/>
          <w:szCs w:val="22"/>
        </w:rPr>
      </w:pPr>
    </w:p>
    <w:p w14:paraId="2E87CE35" w14:textId="77777777" w:rsidR="009573F8" w:rsidRDefault="009573F8">
      <w:pPr>
        <w:jc w:val="both"/>
        <w:rPr>
          <w:rFonts w:ascii="Arial" w:hAnsi="Arial" w:cs="Arial"/>
          <w:b/>
        </w:rPr>
        <w:sectPr w:rsidR="009573F8">
          <w:footerReference w:type="default" r:id="rId11"/>
          <w:pgSz w:w="11906" w:h="16838"/>
          <w:pgMar w:top="1418" w:right="1418" w:bottom="1418" w:left="1418" w:header="709" w:footer="709" w:gutter="0"/>
          <w:cols w:space="708"/>
          <w:docGrid w:linePitch="360"/>
        </w:sectPr>
      </w:pPr>
    </w:p>
    <w:p w14:paraId="2AFE98C7" w14:textId="77777777" w:rsidR="009573F8" w:rsidRDefault="009573F8">
      <w:pPr>
        <w:jc w:val="both"/>
        <w:rPr>
          <w:rFonts w:ascii="Arial" w:hAnsi="Arial" w:cs="Arial"/>
          <w:b/>
        </w:rPr>
      </w:pPr>
      <w:r>
        <w:rPr>
          <w:rFonts w:ascii="Arial" w:hAnsi="Arial" w:cs="Arial"/>
          <w:b/>
        </w:rPr>
        <w:t>Appendix A - Checklist</w:t>
      </w:r>
    </w:p>
    <w:p w14:paraId="0437D5C0" w14:textId="77777777" w:rsidR="009573F8" w:rsidRDefault="009573F8">
      <w:pPr>
        <w:jc w:val="both"/>
        <w:rPr>
          <w:rFonts w:ascii="Arial" w:hAnsi="Arial" w:cs="Arial"/>
          <w:sz w:val="22"/>
          <w:szCs w:val="22"/>
        </w:rPr>
      </w:pPr>
    </w:p>
    <w:p w14:paraId="6D0FD6DA" w14:textId="39376AA4" w:rsidR="009573F8" w:rsidRDefault="009573F8">
      <w:pPr>
        <w:jc w:val="both"/>
        <w:rPr>
          <w:rFonts w:ascii="Arial" w:hAnsi="Arial" w:cs="Arial"/>
          <w:sz w:val="22"/>
          <w:szCs w:val="22"/>
        </w:rPr>
      </w:pPr>
      <w:r>
        <w:rPr>
          <w:rFonts w:ascii="Arial" w:hAnsi="Arial" w:cs="Arial"/>
          <w:sz w:val="22"/>
          <w:szCs w:val="22"/>
        </w:rPr>
        <w:t xml:space="preserve">This CCTV system and the images produced by it are controlled by The Rowans </w:t>
      </w:r>
      <w:r w:rsidR="004348D7">
        <w:rPr>
          <w:rFonts w:ascii="Arial" w:hAnsi="Arial" w:cs="Arial"/>
          <w:sz w:val="22"/>
          <w:szCs w:val="22"/>
        </w:rPr>
        <w:t>ICT Technician</w:t>
      </w:r>
      <w:r w:rsidR="00106358">
        <w:rPr>
          <w:rFonts w:ascii="Arial" w:hAnsi="Arial" w:cs="Arial"/>
          <w:sz w:val="22"/>
          <w:szCs w:val="22"/>
        </w:rPr>
        <w:t xml:space="preserve"> </w:t>
      </w:r>
      <w:r>
        <w:rPr>
          <w:rFonts w:ascii="Arial" w:hAnsi="Arial" w:cs="Arial"/>
          <w:sz w:val="22"/>
          <w:szCs w:val="22"/>
        </w:rPr>
        <w:t>who is responsible for how the system is used</w:t>
      </w:r>
      <w:r w:rsidR="001C6DDE">
        <w:rPr>
          <w:rFonts w:ascii="Arial" w:hAnsi="Arial" w:cs="Arial"/>
          <w:sz w:val="22"/>
          <w:szCs w:val="22"/>
        </w:rPr>
        <w:t>. Our trust The Howard Academy Trust as our data controller is responsible</w:t>
      </w:r>
      <w:r>
        <w:rPr>
          <w:rFonts w:ascii="Arial" w:hAnsi="Arial" w:cs="Arial"/>
          <w:sz w:val="22"/>
          <w:szCs w:val="22"/>
        </w:rPr>
        <w:t xml:space="preserve"> for notifying the Information Commissioner about the CCTV system and its purpose (which is a legal requirement).</w:t>
      </w:r>
    </w:p>
    <w:p w14:paraId="13B25A91" w14:textId="77777777" w:rsidR="009573F8" w:rsidRDefault="009573F8">
      <w:pPr>
        <w:jc w:val="both"/>
        <w:rPr>
          <w:rFonts w:ascii="Arial" w:hAnsi="Arial" w:cs="Arial"/>
          <w:sz w:val="22"/>
          <w:szCs w:val="22"/>
        </w:rPr>
      </w:pPr>
    </w:p>
    <w:p w14:paraId="3C491969" w14:textId="77777777" w:rsidR="009573F8" w:rsidRDefault="009573F8">
      <w:pPr>
        <w:jc w:val="both"/>
        <w:rPr>
          <w:rFonts w:ascii="Arial" w:hAnsi="Arial" w:cs="Arial"/>
          <w:sz w:val="22"/>
          <w:szCs w:val="22"/>
        </w:rPr>
      </w:pPr>
      <w:r>
        <w:rPr>
          <w:rFonts w:ascii="Arial" w:hAnsi="Arial" w:cs="Arial"/>
          <w:sz w:val="22"/>
          <w:szCs w:val="22"/>
        </w:rPr>
        <w:t xml:space="preserve">The Rowans </w:t>
      </w:r>
      <w:r w:rsidR="00D072FC">
        <w:rPr>
          <w:rFonts w:ascii="Arial" w:hAnsi="Arial" w:cs="Arial"/>
          <w:sz w:val="22"/>
          <w:szCs w:val="22"/>
        </w:rPr>
        <w:t xml:space="preserve">considers </w:t>
      </w:r>
      <w:r>
        <w:rPr>
          <w:rFonts w:ascii="Arial" w:hAnsi="Arial" w:cs="Arial"/>
          <w:sz w:val="22"/>
          <w:szCs w:val="22"/>
        </w:rPr>
        <w:t xml:space="preserve">that CCTV is required for protecting the safety of staff, pupils and visitors and for the prevention and detection of crime.  It will not be used for other purposes. </w:t>
      </w:r>
    </w:p>
    <w:p w14:paraId="5B60957A" w14:textId="77777777" w:rsidR="009573F8" w:rsidRDefault="009573F8">
      <w:pPr>
        <w:jc w:val="both"/>
        <w:rPr>
          <w:rFonts w:ascii="Arial" w:hAnsi="Arial" w:cs="Arial"/>
          <w:sz w:val="22"/>
          <w:szCs w:val="22"/>
        </w:rPr>
      </w:pPr>
    </w:p>
    <w:p w14:paraId="23535C56" w14:textId="77777777" w:rsidR="009573F8" w:rsidRDefault="009573F8">
      <w:pPr>
        <w:jc w:val="both"/>
        <w:rPr>
          <w:rFonts w:ascii="Arial" w:hAnsi="Arial" w:cs="Arial"/>
          <w:sz w:val="22"/>
          <w:szCs w:val="22"/>
        </w:rPr>
      </w:pPr>
      <w:r>
        <w:rPr>
          <w:rFonts w:ascii="Arial" w:hAnsi="Arial" w:cs="Arial"/>
          <w:sz w:val="22"/>
          <w:szCs w:val="22"/>
        </w:rPr>
        <w:t>It is a legal requirement to notify people entering a CCTV protected area that the area is monitored by CCTV and that pictures are recorded. The Rowans will ensure that this requirement is fulfilled.</w:t>
      </w:r>
    </w:p>
    <w:p w14:paraId="500A221D" w14:textId="77777777" w:rsidR="009573F8" w:rsidRDefault="009573F8">
      <w:pPr>
        <w:jc w:val="both"/>
        <w:rPr>
          <w:rFonts w:ascii="Arial" w:hAnsi="Arial" w:cs="Arial"/>
          <w:sz w:val="22"/>
          <w:szCs w:val="22"/>
        </w:rPr>
      </w:pPr>
    </w:p>
    <w:p w14:paraId="2FCB8854" w14:textId="77777777" w:rsidR="009573F8" w:rsidRDefault="009573F8">
      <w:pPr>
        <w:jc w:val="both"/>
        <w:rPr>
          <w:rFonts w:ascii="Arial" w:hAnsi="Arial" w:cs="Arial"/>
          <w:sz w:val="22"/>
          <w:szCs w:val="22"/>
        </w:rPr>
      </w:pPr>
      <w:r>
        <w:rPr>
          <w:rFonts w:ascii="Arial" w:hAnsi="Arial" w:cs="Arial"/>
          <w:sz w:val="22"/>
          <w:szCs w:val="22"/>
        </w:rPr>
        <w:t>We conduct an annual review of our use of CCTV following the recommended checklist below.</w:t>
      </w:r>
    </w:p>
    <w:p w14:paraId="2E39D788" w14:textId="77777777" w:rsidR="009573F8" w:rsidRDefault="009573F8">
      <w:pPr>
        <w:jc w:val="both"/>
        <w:rPr>
          <w:rFonts w:ascii="Arial" w:hAnsi="Arial" w:cs="Arial"/>
          <w:sz w:val="10"/>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1559"/>
        <w:gridCol w:w="1064"/>
        <w:gridCol w:w="1913"/>
      </w:tblGrid>
      <w:tr w:rsidR="009573F8" w14:paraId="0CCE0911" w14:textId="77777777">
        <w:tc>
          <w:tcPr>
            <w:tcW w:w="5353" w:type="dxa"/>
            <w:shd w:val="clear" w:color="auto" w:fill="auto"/>
          </w:tcPr>
          <w:p w14:paraId="7C0E4E26" w14:textId="77777777" w:rsidR="009573F8" w:rsidRDefault="009573F8">
            <w:pPr>
              <w:jc w:val="center"/>
              <w:rPr>
                <w:rFonts w:ascii="Arial" w:hAnsi="Arial" w:cs="Arial"/>
                <w:b/>
                <w:sz w:val="22"/>
                <w:szCs w:val="22"/>
              </w:rPr>
            </w:pPr>
          </w:p>
        </w:tc>
        <w:tc>
          <w:tcPr>
            <w:tcW w:w="1559" w:type="dxa"/>
            <w:shd w:val="clear" w:color="auto" w:fill="auto"/>
          </w:tcPr>
          <w:p w14:paraId="4BD90E86" w14:textId="77777777" w:rsidR="009573F8" w:rsidRPr="00474644" w:rsidRDefault="009573F8">
            <w:pPr>
              <w:jc w:val="center"/>
              <w:rPr>
                <w:rFonts w:ascii="Arial" w:hAnsi="Arial" w:cs="Arial"/>
                <w:b/>
                <w:sz w:val="22"/>
                <w:szCs w:val="22"/>
              </w:rPr>
            </w:pPr>
            <w:r w:rsidRPr="00474644">
              <w:rPr>
                <w:rFonts w:ascii="Arial" w:hAnsi="Arial" w:cs="Arial"/>
                <w:b/>
                <w:sz w:val="22"/>
                <w:szCs w:val="22"/>
              </w:rPr>
              <w:t>Checked (Date)</w:t>
            </w:r>
          </w:p>
        </w:tc>
        <w:tc>
          <w:tcPr>
            <w:tcW w:w="1064" w:type="dxa"/>
            <w:shd w:val="clear" w:color="auto" w:fill="auto"/>
          </w:tcPr>
          <w:p w14:paraId="610F1B4C" w14:textId="77777777" w:rsidR="009573F8" w:rsidRPr="00474644" w:rsidRDefault="009573F8">
            <w:pPr>
              <w:jc w:val="center"/>
              <w:rPr>
                <w:rFonts w:ascii="Arial" w:hAnsi="Arial" w:cs="Arial"/>
                <w:b/>
                <w:sz w:val="22"/>
                <w:szCs w:val="22"/>
              </w:rPr>
            </w:pPr>
            <w:r w:rsidRPr="00474644">
              <w:rPr>
                <w:rFonts w:ascii="Arial" w:hAnsi="Arial" w:cs="Arial"/>
                <w:b/>
                <w:sz w:val="22"/>
                <w:szCs w:val="22"/>
              </w:rPr>
              <w:t>By</w:t>
            </w:r>
          </w:p>
        </w:tc>
        <w:tc>
          <w:tcPr>
            <w:tcW w:w="1913" w:type="dxa"/>
            <w:shd w:val="clear" w:color="auto" w:fill="auto"/>
          </w:tcPr>
          <w:p w14:paraId="1B970CAD" w14:textId="77777777" w:rsidR="009573F8" w:rsidRPr="00474644" w:rsidRDefault="009573F8">
            <w:pPr>
              <w:jc w:val="center"/>
              <w:rPr>
                <w:rFonts w:ascii="Arial" w:hAnsi="Arial" w:cs="Arial"/>
                <w:b/>
                <w:sz w:val="22"/>
                <w:szCs w:val="22"/>
              </w:rPr>
            </w:pPr>
            <w:r w:rsidRPr="00474644">
              <w:rPr>
                <w:rFonts w:ascii="Arial" w:hAnsi="Arial" w:cs="Arial"/>
                <w:b/>
                <w:sz w:val="22"/>
                <w:szCs w:val="22"/>
              </w:rPr>
              <w:t>Date of next review</w:t>
            </w:r>
          </w:p>
        </w:tc>
      </w:tr>
      <w:tr w:rsidR="009573F8" w14:paraId="24ADEFF1" w14:textId="77777777">
        <w:tc>
          <w:tcPr>
            <w:tcW w:w="5353" w:type="dxa"/>
            <w:shd w:val="clear" w:color="auto" w:fill="auto"/>
          </w:tcPr>
          <w:p w14:paraId="573E77D6" w14:textId="77777777" w:rsidR="009573F8" w:rsidRDefault="009573F8">
            <w:pPr>
              <w:rPr>
                <w:rFonts w:ascii="Arial" w:hAnsi="Arial" w:cs="Arial"/>
                <w:sz w:val="22"/>
                <w:szCs w:val="22"/>
              </w:rPr>
            </w:pPr>
            <w:r>
              <w:rPr>
                <w:rFonts w:ascii="Arial" w:hAnsi="Arial" w:cs="Arial"/>
                <w:sz w:val="22"/>
                <w:szCs w:val="22"/>
              </w:rPr>
              <w:t>Notification has been submitted to the Information Commissioner and the next renewal date recorded.</w:t>
            </w:r>
          </w:p>
        </w:tc>
        <w:tc>
          <w:tcPr>
            <w:tcW w:w="1559" w:type="dxa"/>
            <w:shd w:val="clear" w:color="auto" w:fill="auto"/>
          </w:tcPr>
          <w:p w14:paraId="12884275" w14:textId="77777777" w:rsidR="009573F8" w:rsidRDefault="009573F8">
            <w:pPr>
              <w:rPr>
                <w:rFonts w:ascii="Arial" w:hAnsi="Arial" w:cs="Arial"/>
                <w:sz w:val="22"/>
                <w:szCs w:val="22"/>
              </w:rPr>
            </w:pPr>
          </w:p>
        </w:tc>
        <w:tc>
          <w:tcPr>
            <w:tcW w:w="1064" w:type="dxa"/>
            <w:shd w:val="clear" w:color="auto" w:fill="auto"/>
          </w:tcPr>
          <w:p w14:paraId="106A43B2" w14:textId="77777777" w:rsidR="009573F8" w:rsidRDefault="009573F8">
            <w:pPr>
              <w:rPr>
                <w:rFonts w:ascii="Arial" w:hAnsi="Arial" w:cs="Arial"/>
                <w:sz w:val="22"/>
                <w:szCs w:val="22"/>
              </w:rPr>
            </w:pPr>
          </w:p>
        </w:tc>
        <w:tc>
          <w:tcPr>
            <w:tcW w:w="1913" w:type="dxa"/>
            <w:shd w:val="clear" w:color="auto" w:fill="auto"/>
          </w:tcPr>
          <w:p w14:paraId="57B3B830" w14:textId="77777777" w:rsidR="009573F8" w:rsidRDefault="009573F8">
            <w:pPr>
              <w:rPr>
                <w:rFonts w:ascii="Arial" w:hAnsi="Arial" w:cs="Arial"/>
                <w:sz w:val="22"/>
                <w:szCs w:val="22"/>
              </w:rPr>
            </w:pPr>
          </w:p>
        </w:tc>
      </w:tr>
      <w:tr w:rsidR="009573F8" w14:paraId="5203ACEC" w14:textId="77777777">
        <w:tc>
          <w:tcPr>
            <w:tcW w:w="5353" w:type="dxa"/>
            <w:shd w:val="clear" w:color="auto" w:fill="auto"/>
          </w:tcPr>
          <w:p w14:paraId="3FDAB69C" w14:textId="77777777" w:rsidR="009573F8" w:rsidRDefault="009573F8">
            <w:pPr>
              <w:rPr>
                <w:rFonts w:ascii="Arial" w:hAnsi="Arial" w:cs="Arial"/>
                <w:sz w:val="22"/>
                <w:szCs w:val="22"/>
              </w:rPr>
            </w:pPr>
            <w:r>
              <w:rPr>
                <w:rFonts w:ascii="Arial" w:hAnsi="Arial" w:cs="Arial"/>
                <w:sz w:val="22"/>
                <w:szCs w:val="22"/>
              </w:rPr>
              <w:t>There is a named individual who is responsible for the operation of the system.</w:t>
            </w:r>
          </w:p>
        </w:tc>
        <w:tc>
          <w:tcPr>
            <w:tcW w:w="1559" w:type="dxa"/>
            <w:shd w:val="clear" w:color="auto" w:fill="auto"/>
          </w:tcPr>
          <w:p w14:paraId="449C5224" w14:textId="77777777" w:rsidR="009573F8" w:rsidRDefault="009573F8">
            <w:pPr>
              <w:rPr>
                <w:rFonts w:ascii="Arial" w:hAnsi="Arial" w:cs="Arial"/>
                <w:sz w:val="22"/>
                <w:szCs w:val="22"/>
              </w:rPr>
            </w:pPr>
          </w:p>
        </w:tc>
        <w:tc>
          <w:tcPr>
            <w:tcW w:w="1064" w:type="dxa"/>
            <w:shd w:val="clear" w:color="auto" w:fill="auto"/>
          </w:tcPr>
          <w:p w14:paraId="3C081641" w14:textId="77777777" w:rsidR="009573F8" w:rsidRDefault="009573F8">
            <w:pPr>
              <w:rPr>
                <w:rFonts w:ascii="Arial" w:hAnsi="Arial" w:cs="Arial"/>
                <w:sz w:val="22"/>
                <w:szCs w:val="22"/>
              </w:rPr>
            </w:pPr>
          </w:p>
        </w:tc>
        <w:tc>
          <w:tcPr>
            <w:tcW w:w="1913" w:type="dxa"/>
            <w:shd w:val="clear" w:color="auto" w:fill="auto"/>
          </w:tcPr>
          <w:p w14:paraId="1D4A9A06" w14:textId="77777777" w:rsidR="009573F8" w:rsidRDefault="009573F8">
            <w:pPr>
              <w:rPr>
                <w:rFonts w:ascii="Arial" w:hAnsi="Arial" w:cs="Arial"/>
                <w:sz w:val="22"/>
                <w:szCs w:val="22"/>
              </w:rPr>
            </w:pPr>
          </w:p>
        </w:tc>
      </w:tr>
      <w:tr w:rsidR="009573F8" w14:paraId="790613E2" w14:textId="77777777">
        <w:tc>
          <w:tcPr>
            <w:tcW w:w="5353" w:type="dxa"/>
            <w:shd w:val="clear" w:color="auto" w:fill="auto"/>
          </w:tcPr>
          <w:p w14:paraId="720DC448" w14:textId="77777777" w:rsidR="009573F8" w:rsidRDefault="009573F8">
            <w:pPr>
              <w:rPr>
                <w:rFonts w:ascii="Arial" w:hAnsi="Arial" w:cs="Arial"/>
                <w:sz w:val="22"/>
                <w:szCs w:val="22"/>
              </w:rPr>
            </w:pPr>
            <w:r>
              <w:rPr>
                <w:rFonts w:ascii="Arial" w:hAnsi="Arial" w:cs="Arial"/>
                <w:sz w:val="22"/>
                <w:szCs w:val="22"/>
              </w:rPr>
              <w:t>A system had been chosen which produces clear images which the law enforcement bodies (usually the police) can use to investigate crime and these can easily be taken from the system when required.</w:t>
            </w:r>
          </w:p>
        </w:tc>
        <w:tc>
          <w:tcPr>
            <w:tcW w:w="1559" w:type="dxa"/>
            <w:shd w:val="clear" w:color="auto" w:fill="auto"/>
          </w:tcPr>
          <w:p w14:paraId="152FE33D" w14:textId="77777777" w:rsidR="009573F8" w:rsidRDefault="009573F8">
            <w:pPr>
              <w:rPr>
                <w:rFonts w:ascii="Arial" w:hAnsi="Arial" w:cs="Arial"/>
                <w:sz w:val="22"/>
                <w:szCs w:val="22"/>
              </w:rPr>
            </w:pPr>
          </w:p>
        </w:tc>
        <w:tc>
          <w:tcPr>
            <w:tcW w:w="1064" w:type="dxa"/>
            <w:shd w:val="clear" w:color="auto" w:fill="auto"/>
          </w:tcPr>
          <w:p w14:paraId="692D4FFB" w14:textId="77777777" w:rsidR="009573F8" w:rsidRDefault="009573F8">
            <w:pPr>
              <w:rPr>
                <w:rFonts w:ascii="Arial" w:hAnsi="Arial" w:cs="Arial"/>
                <w:sz w:val="22"/>
                <w:szCs w:val="22"/>
              </w:rPr>
            </w:pPr>
          </w:p>
        </w:tc>
        <w:tc>
          <w:tcPr>
            <w:tcW w:w="1913" w:type="dxa"/>
            <w:shd w:val="clear" w:color="auto" w:fill="auto"/>
          </w:tcPr>
          <w:p w14:paraId="0A625290" w14:textId="77777777" w:rsidR="009573F8" w:rsidRDefault="009573F8">
            <w:pPr>
              <w:rPr>
                <w:rFonts w:ascii="Arial" w:hAnsi="Arial" w:cs="Arial"/>
                <w:sz w:val="22"/>
                <w:szCs w:val="22"/>
              </w:rPr>
            </w:pPr>
          </w:p>
        </w:tc>
      </w:tr>
      <w:tr w:rsidR="009573F8" w14:paraId="1E6520D7" w14:textId="77777777">
        <w:tc>
          <w:tcPr>
            <w:tcW w:w="5353" w:type="dxa"/>
            <w:shd w:val="clear" w:color="auto" w:fill="auto"/>
          </w:tcPr>
          <w:p w14:paraId="7935C06E" w14:textId="77777777" w:rsidR="009573F8" w:rsidRDefault="009573F8">
            <w:pPr>
              <w:rPr>
                <w:rFonts w:ascii="Arial" w:hAnsi="Arial" w:cs="Arial"/>
                <w:sz w:val="22"/>
                <w:szCs w:val="22"/>
              </w:rPr>
            </w:pPr>
            <w:r>
              <w:rPr>
                <w:rFonts w:ascii="Arial" w:hAnsi="Arial" w:cs="Arial"/>
                <w:sz w:val="22"/>
                <w:szCs w:val="22"/>
              </w:rPr>
              <w:t>Staff and members of the school community will be consulted about the proposal to install CCTV equipment.</w:t>
            </w:r>
          </w:p>
        </w:tc>
        <w:tc>
          <w:tcPr>
            <w:tcW w:w="1559" w:type="dxa"/>
            <w:shd w:val="clear" w:color="auto" w:fill="auto"/>
          </w:tcPr>
          <w:p w14:paraId="1E243B91" w14:textId="77777777" w:rsidR="009573F8" w:rsidRDefault="009573F8">
            <w:pPr>
              <w:rPr>
                <w:rFonts w:ascii="Arial" w:hAnsi="Arial" w:cs="Arial"/>
                <w:sz w:val="22"/>
                <w:szCs w:val="22"/>
              </w:rPr>
            </w:pPr>
          </w:p>
        </w:tc>
        <w:tc>
          <w:tcPr>
            <w:tcW w:w="1064" w:type="dxa"/>
            <w:shd w:val="clear" w:color="auto" w:fill="auto"/>
          </w:tcPr>
          <w:p w14:paraId="6F0DEA09" w14:textId="77777777" w:rsidR="009573F8" w:rsidRDefault="009573F8">
            <w:pPr>
              <w:rPr>
                <w:rFonts w:ascii="Arial" w:hAnsi="Arial" w:cs="Arial"/>
                <w:sz w:val="22"/>
                <w:szCs w:val="22"/>
              </w:rPr>
            </w:pPr>
          </w:p>
        </w:tc>
        <w:tc>
          <w:tcPr>
            <w:tcW w:w="1913" w:type="dxa"/>
            <w:shd w:val="clear" w:color="auto" w:fill="auto"/>
          </w:tcPr>
          <w:p w14:paraId="03D85C9A" w14:textId="77777777" w:rsidR="009573F8" w:rsidRDefault="009573F8">
            <w:pPr>
              <w:rPr>
                <w:rFonts w:ascii="Arial" w:hAnsi="Arial" w:cs="Arial"/>
                <w:sz w:val="22"/>
                <w:szCs w:val="22"/>
              </w:rPr>
            </w:pPr>
          </w:p>
        </w:tc>
      </w:tr>
      <w:tr w:rsidR="009573F8" w14:paraId="0F270F32" w14:textId="77777777">
        <w:tc>
          <w:tcPr>
            <w:tcW w:w="5353" w:type="dxa"/>
            <w:shd w:val="clear" w:color="auto" w:fill="auto"/>
          </w:tcPr>
          <w:p w14:paraId="28A9A7FB" w14:textId="77777777" w:rsidR="009573F8" w:rsidRDefault="009573F8">
            <w:pPr>
              <w:rPr>
                <w:rFonts w:ascii="Arial" w:hAnsi="Arial" w:cs="Arial"/>
                <w:sz w:val="22"/>
                <w:szCs w:val="22"/>
              </w:rPr>
            </w:pPr>
            <w:r>
              <w:rPr>
                <w:rFonts w:ascii="Arial" w:hAnsi="Arial" w:cs="Arial"/>
                <w:sz w:val="22"/>
                <w:szCs w:val="22"/>
              </w:rPr>
              <w:t>Cameras have been sited so that they provide clear images.</w:t>
            </w:r>
          </w:p>
        </w:tc>
        <w:tc>
          <w:tcPr>
            <w:tcW w:w="1559" w:type="dxa"/>
            <w:shd w:val="clear" w:color="auto" w:fill="auto"/>
          </w:tcPr>
          <w:p w14:paraId="0F9E13CA" w14:textId="77777777" w:rsidR="009573F8" w:rsidRDefault="009573F8">
            <w:pPr>
              <w:rPr>
                <w:rFonts w:ascii="Arial" w:hAnsi="Arial" w:cs="Arial"/>
                <w:sz w:val="22"/>
                <w:szCs w:val="22"/>
              </w:rPr>
            </w:pPr>
          </w:p>
        </w:tc>
        <w:tc>
          <w:tcPr>
            <w:tcW w:w="1064" w:type="dxa"/>
            <w:shd w:val="clear" w:color="auto" w:fill="auto"/>
          </w:tcPr>
          <w:p w14:paraId="3E69EA6D" w14:textId="77777777" w:rsidR="009573F8" w:rsidRDefault="009573F8">
            <w:pPr>
              <w:rPr>
                <w:rFonts w:ascii="Arial" w:hAnsi="Arial" w:cs="Arial"/>
                <w:sz w:val="22"/>
                <w:szCs w:val="22"/>
              </w:rPr>
            </w:pPr>
          </w:p>
        </w:tc>
        <w:tc>
          <w:tcPr>
            <w:tcW w:w="1913" w:type="dxa"/>
            <w:shd w:val="clear" w:color="auto" w:fill="auto"/>
          </w:tcPr>
          <w:p w14:paraId="00531A5D" w14:textId="77777777" w:rsidR="009573F8" w:rsidRDefault="009573F8">
            <w:pPr>
              <w:rPr>
                <w:rFonts w:ascii="Arial" w:hAnsi="Arial" w:cs="Arial"/>
                <w:sz w:val="22"/>
                <w:szCs w:val="22"/>
              </w:rPr>
            </w:pPr>
          </w:p>
        </w:tc>
      </w:tr>
      <w:tr w:rsidR="009573F8" w14:paraId="1A5159F7" w14:textId="77777777">
        <w:tc>
          <w:tcPr>
            <w:tcW w:w="5353" w:type="dxa"/>
            <w:shd w:val="clear" w:color="auto" w:fill="auto"/>
          </w:tcPr>
          <w:p w14:paraId="687EA77D" w14:textId="77777777" w:rsidR="009573F8" w:rsidRDefault="009573F8">
            <w:pPr>
              <w:rPr>
                <w:rFonts w:ascii="Arial" w:hAnsi="Arial" w:cs="Arial"/>
                <w:sz w:val="22"/>
                <w:szCs w:val="22"/>
              </w:rPr>
            </w:pPr>
            <w:r>
              <w:rPr>
                <w:rFonts w:ascii="Arial" w:hAnsi="Arial" w:cs="Arial"/>
                <w:sz w:val="22"/>
                <w:szCs w:val="22"/>
              </w:rPr>
              <w:t>Cameras have been positioned to avoid capturing the images of persons not visiting the premises.</w:t>
            </w:r>
          </w:p>
        </w:tc>
        <w:tc>
          <w:tcPr>
            <w:tcW w:w="1559" w:type="dxa"/>
            <w:shd w:val="clear" w:color="auto" w:fill="auto"/>
          </w:tcPr>
          <w:p w14:paraId="5DEC42B4" w14:textId="77777777" w:rsidR="009573F8" w:rsidRDefault="009573F8">
            <w:pPr>
              <w:rPr>
                <w:rFonts w:ascii="Arial" w:hAnsi="Arial" w:cs="Arial"/>
                <w:sz w:val="22"/>
                <w:szCs w:val="22"/>
              </w:rPr>
            </w:pPr>
          </w:p>
        </w:tc>
        <w:tc>
          <w:tcPr>
            <w:tcW w:w="1064" w:type="dxa"/>
            <w:shd w:val="clear" w:color="auto" w:fill="auto"/>
          </w:tcPr>
          <w:p w14:paraId="4BC7CCB4" w14:textId="77777777" w:rsidR="009573F8" w:rsidRDefault="009573F8">
            <w:pPr>
              <w:rPr>
                <w:rFonts w:ascii="Arial" w:hAnsi="Arial" w:cs="Arial"/>
                <w:sz w:val="22"/>
                <w:szCs w:val="22"/>
              </w:rPr>
            </w:pPr>
          </w:p>
        </w:tc>
        <w:tc>
          <w:tcPr>
            <w:tcW w:w="1913" w:type="dxa"/>
            <w:shd w:val="clear" w:color="auto" w:fill="auto"/>
          </w:tcPr>
          <w:p w14:paraId="4B050303" w14:textId="77777777" w:rsidR="009573F8" w:rsidRDefault="009573F8">
            <w:pPr>
              <w:rPr>
                <w:rFonts w:ascii="Arial" w:hAnsi="Arial" w:cs="Arial"/>
                <w:sz w:val="22"/>
                <w:szCs w:val="22"/>
              </w:rPr>
            </w:pPr>
          </w:p>
        </w:tc>
      </w:tr>
      <w:tr w:rsidR="009573F8" w14:paraId="3CBB8940" w14:textId="77777777">
        <w:tc>
          <w:tcPr>
            <w:tcW w:w="5353" w:type="dxa"/>
            <w:shd w:val="clear" w:color="auto" w:fill="auto"/>
          </w:tcPr>
          <w:p w14:paraId="3DF52455" w14:textId="77777777" w:rsidR="009573F8" w:rsidRDefault="009573F8">
            <w:pPr>
              <w:rPr>
                <w:rFonts w:ascii="Arial" w:hAnsi="Arial" w:cs="Arial"/>
                <w:sz w:val="22"/>
                <w:szCs w:val="22"/>
              </w:rPr>
            </w:pPr>
            <w:r>
              <w:rPr>
                <w:rFonts w:ascii="Arial" w:hAnsi="Arial" w:cs="Arial"/>
                <w:sz w:val="22"/>
                <w:szCs w:val="22"/>
              </w:rPr>
              <w:t>There are visible signs showing that CCTV is in operation. Where it is not obvious who is responsible for the system contact details are displayed on the sign(s).</w:t>
            </w:r>
          </w:p>
        </w:tc>
        <w:tc>
          <w:tcPr>
            <w:tcW w:w="1559" w:type="dxa"/>
            <w:shd w:val="clear" w:color="auto" w:fill="auto"/>
          </w:tcPr>
          <w:p w14:paraId="007FB549" w14:textId="77777777" w:rsidR="009573F8" w:rsidRDefault="009573F8">
            <w:pPr>
              <w:rPr>
                <w:rFonts w:ascii="Arial" w:hAnsi="Arial" w:cs="Arial"/>
                <w:sz w:val="22"/>
                <w:szCs w:val="22"/>
              </w:rPr>
            </w:pPr>
          </w:p>
        </w:tc>
        <w:tc>
          <w:tcPr>
            <w:tcW w:w="1064" w:type="dxa"/>
            <w:shd w:val="clear" w:color="auto" w:fill="auto"/>
          </w:tcPr>
          <w:p w14:paraId="3E5A7448" w14:textId="77777777" w:rsidR="009573F8" w:rsidRDefault="009573F8">
            <w:pPr>
              <w:rPr>
                <w:rFonts w:ascii="Arial" w:hAnsi="Arial" w:cs="Arial"/>
                <w:sz w:val="22"/>
                <w:szCs w:val="22"/>
              </w:rPr>
            </w:pPr>
          </w:p>
        </w:tc>
        <w:tc>
          <w:tcPr>
            <w:tcW w:w="1913" w:type="dxa"/>
            <w:shd w:val="clear" w:color="auto" w:fill="auto"/>
          </w:tcPr>
          <w:p w14:paraId="2F2BC1EE" w14:textId="77777777" w:rsidR="009573F8" w:rsidRDefault="009573F8">
            <w:pPr>
              <w:rPr>
                <w:rFonts w:ascii="Arial" w:hAnsi="Arial" w:cs="Arial"/>
                <w:sz w:val="22"/>
                <w:szCs w:val="22"/>
              </w:rPr>
            </w:pPr>
          </w:p>
        </w:tc>
      </w:tr>
      <w:tr w:rsidR="009573F8" w14:paraId="4A5A2C78" w14:textId="77777777">
        <w:tc>
          <w:tcPr>
            <w:tcW w:w="5353" w:type="dxa"/>
            <w:shd w:val="clear" w:color="auto" w:fill="auto"/>
          </w:tcPr>
          <w:p w14:paraId="018D222A" w14:textId="77777777" w:rsidR="009573F8" w:rsidRDefault="009573F8">
            <w:pPr>
              <w:rPr>
                <w:rFonts w:ascii="Arial" w:hAnsi="Arial" w:cs="Arial"/>
                <w:sz w:val="22"/>
                <w:szCs w:val="22"/>
              </w:rPr>
            </w:pPr>
            <w:r>
              <w:rPr>
                <w:rFonts w:ascii="Arial" w:hAnsi="Arial" w:cs="Arial"/>
                <w:sz w:val="22"/>
                <w:szCs w:val="22"/>
              </w:rPr>
              <w:t>Images from this CCTV system are securely stored, where only a limited number of authorised persons may have access to them.</w:t>
            </w:r>
          </w:p>
        </w:tc>
        <w:tc>
          <w:tcPr>
            <w:tcW w:w="1559" w:type="dxa"/>
            <w:shd w:val="clear" w:color="auto" w:fill="auto"/>
          </w:tcPr>
          <w:p w14:paraId="1E64446E" w14:textId="77777777" w:rsidR="009573F8" w:rsidRDefault="009573F8">
            <w:pPr>
              <w:rPr>
                <w:rFonts w:ascii="Arial" w:hAnsi="Arial" w:cs="Arial"/>
                <w:sz w:val="22"/>
                <w:szCs w:val="22"/>
              </w:rPr>
            </w:pPr>
          </w:p>
        </w:tc>
        <w:tc>
          <w:tcPr>
            <w:tcW w:w="1064" w:type="dxa"/>
            <w:shd w:val="clear" w:color="auto" w:fill="auto"/>
          </w:tcPr>
          <w:p w14:paraId="07A1F905" w14:textId="77777777" w:rsidR="009573F8" w:rsidRDefault="009573F8">
            <w:pPr>
              <w:rPr>
                <w:rFonts w:ascii="Arial" w:hAnsi="Arial" w:cs="Arial"/>
                <w:sz w:val="22"/>
                <w:szCs w:val="22"/>
              </w:rPr>
            </w:pPr>
          </w:p>
        </w:tc>
        <w:tc>
          <w:tcPr>
            <w:tcW w:w="1913" w:type="dxa"/>
            <w:shd w:val="clear" w:color="auto" w:fill="auto"/>
          </w:tcPr>
          <w:p w14:paraId="6BDAF79D" w14:textId="77777777" w:rsidR="009573F8" w:rsidRDefault="009573F8">
            <w:pPr>
              <w:rPr>
                <w:rFonts w:ascii="Arial" w:hAnsi="Arial" w:cs="Arial"/>
                <w:sz w:val="22"/>
                <w:szCs w:val="22"/>
              </w:rPr>
            </w:pPr>
          </w:p>
        </w:tc>
      </w:tr>
      <w:tr w:rsidR="009573F8" w14:paraId="62145161" w14:textId="77777777">
        <w:tc>
          <w:tcPr>
            <w:tcW w:w="5353" w:type="dxa"/>
            <w:shd w:val="clear" w:color="auto" w:fill="auto"/>
          </w:tcPr>
          <w:p w14:paraId="0068E585" w14:textId="77777777" w:rsidR="009573F8" w:rsidRDefault="009573F8">
            <w:pPr>
              <w:rPr>
                <w:rFonts w:ascii="Arial" w:hAnsi="Arial" w:cs="Arial"/>
                <w:sz w:val="22"/>
                <w:szCs w:val="22"/>
              </w:rPr>
            </w:pPr>
            <w:r>
              <w:rPr>
                <w:rFonts w:ascii="Arial" w:hAnsi="Arial" w:cs="Arial"/>
                <w:sz w:val="22"/>
                <w:szCs w:val="22"/>
              </w:rPr>
              <w:t xml:space="preserve">The recorded images will only be retained long enough for any incident to come to light (e.g. for a theft to be noticed) and the incident to be investigated. </w:t>
            </w:r>
          </w:p>
        </w:tc>
        <w:tc>
          <w:tcPr>
            <w:tcW w:w="1559" w:type="dxa"/>
            <w:shd w:val="clear" w:color="auto" w:fill="auto"/>
          </w:tcPr>
          <w:p w14:paraId="5339BE56" w14:textId="77777777" w:rsidR="009573F8" w:rsidRDefault="009573F8">
            <w:pPr>
              <w:rPr>
                <w:rFonts w:ascii="Arial" w:hAnsi="Arial" w:cs="Arial"/>
                <w:sz w:val="22"/>
                <w:szCs w:val="22"/>
              </w:rPr>
            </w:pPr>
          </w:p>
        </w:tc>
        <w:tc>
          <w:tcPr>
            <w:tcW w:w="1064" w:type="dxa"/>
            <w:shd w:val="clear" w:color="auto" w:fill="auto"/>
          </w:tcPr>
          <w:p w14:paraId="6947CAB9" w14:textId="77777777" w:rsidR="009573F8" w:rsidRDefault="009573F8">
            <w:pPr>
              <w:rPr>
                <w:rFonts w:ascii="Arial" w:hAnsi="Arial" w:cs="Arial"/>
                <w:sz w:val="22"/>
                <w:szCs w:val="22"/>
              </w:rPr>
            </w:pPr>
          </w:p>
        </w:tc>
        <w:tc>
          <w:tcPr>
            <w:tcW w:w="1913" w:type="dxa"/>
            <w:shd w:val="clear" w:color="auto" w:fill="auto"/>
          </w:tcPr>
          <w:p w14:paraId="02390F80" w14:textId="77777777" w:rsidR="009573F8" w:rsidRDefault="009573F8">
            <w:pPr>
              <w:rPr>
                <w:rFonts w:ascii="Arial" w:hAnsi="Arial" w:cs="Arial"/>
                <w:sz w:val="22"/>
                <w:szCs w:val="22"/>
              </w:rPr>
            </w:pPr>
          </w:p>
        </w:tc>
      </w:tr>
      <w:tr w:rsidR="009573F8" w14:paraId="35DCBB10" w14:textId="77777777">
        <w:tc>
          <w:tcPr>
            <w:tcW w:w="5353" w:type="dxa"/>
            <w:shd w:val="clear" w:color="auto" w:fill="auto"/>
          </w:tcPr>
          <w:p w14:paraId="4082D2B4" w14:textId="77777777" w:rsidR="009573F8" w:rsidRDefault="009573F8">
            <w:pPr>
              <w:rPr>
                <w:rFonts w:ascii="Arial" w:hAnsi="Arial" w:cs="Arial"/>
                <w:sz w:val="22"/>
                <w:szCs w:val="22"/>
              </w:rPr>
            </w:pPr>
            <w:r>
              <w:rPr>
                <w:rFonts w:ascii="Arial" w:hAnsi="Arial" w:cs="Arial"/>
                <w:sz w:val="22"/>
                <w:szCs w:val="22"/>
              </w:rPr>
              <w:t>Except for law enforcement bodies, images will not be provided to third parties.</w:t>
            </w:r>
          </w:p>
        </w:tc>
        <w:tc>
          <w:tcPr>
            <w:tcW w:w="1559" w:type="dxa"/>
            <w:shd w:val="clear" w:color="auto" w:fill="auto"/>
          </w:tcPr>
          <w:p w14:paraId="75DA1369" w14:textId="77777777" w:rsidR="009573F8" w:rsidRDefault="009573F8">
            <w:pPr>
              <w:rPr>
                <w:rFonts w:ascii="Arial" w:hAnsi="Arial" w:cs="Arial"/>
                <w:sz w:val="22"/>
                <w:szCs w:val="22"/>
              </w:rPr>
            </w:pPr>
          </w:p>
        </w:tc>
        <w:tc>
          <w:tcPr>
            <w:tcW w:w="1064" w:type="dxa"/>
            <w:shd w:val="clear" w:color="auto" w:fill="auto"/>
          </w:tcPr>
          <w:p w14:paraId="4A27A30C" w14:textId="77777777" w:rsidR="009573F8" w:rsidRDefault="009573F8">
            <w:pPr>
              <w:rPr>
                <w:rFonts w:ascii="Arial" w:hAnsi="Arial" w:cs="Arial"/>
                <w:sz w:val="22"/>
                <w:szCs w:val="22"/>
              </w:rPr>
            </w:pPr>
          </w:p>
        </w:tc>
        <w:tc>
          <w:tcPr>
            <w:tcW w:w="1913" w:type="dxa"/>
            <w:shd w:val="clear" w:color="auto" w:fill="auto"/>
          </w:tcPr>
          <w:p w14:paraId="6DA6DF98" w14:textId="77777777" w:rsidR="009573F8" w:rsidRDefault="009573F8">
            <w:pPr>
              <w:rPr>
                <w:rFonts w:ascii="Arial" w:hAnsi="Arial" w:cs="Arial"/>
                <w:sz w:val="22"/>
                <w:szCs w:val="22"/>
              </w:rPr>
            </w:pPr>
          </w:p>
        </w:tc>
      </w:tr>
      <w:tr w:rsidR="009573F8" w14:paraId="50C0798F" w14:textId="77777777">
        <w:tc>
          <w:tcPr>
            <w:tcW w:w="5353" w:type="dxa"/>
            <w:shd w:val="clear" w:color="auto" w:fill="auto"/>
          </w:tcPr>
          <w:p w14:paraId="70011D91" w14:textId="77777777" w:rsidR="009573F8" w:rsidRDefault="009573F8">
            <w:pPr>
              <w:rPr>
                <w:rFonts w:ascii="Arial" w:hAnsi="Arial" w:cs="Arial"/>
                <w:sz w:val="22"/>
                <w:szCs w:val="22"/>
              </w:rPr>
            </w:pPr>
            <w:r>
              <w:rPr>
                <w:rFonts w:ascii="Arial" w:hAnsi="Arial" w:cs="Arial"/>
                <w:sz w:val="22"/>
                <w:szCs w:val="22"/>
              </w:rPr>
              <w:t>The organisation knows how to respond to individuals making requests for copies of their own images. If unsure the controller knows to seek advice from the Information Commissioner as soon as such a request is made.</w:t>
            </w:r>
          </w:p>
        </w:tc>
        <w:tc>
          <w:tcPr>
            <w:tcW w:w="1559" w:type="dxa"/>
            <w:shd w:val="clear" w:color="auto" w:fill="auto"/>
          </w:tcPr>
          <w:p w14:paraId="75D82BD3" w14:textId="77777777" w:rsidR="009573F8" w:rsidRDefault="009573F8">
            <w:pPr>
              <w:rPr>
                <w:rFonts w:ascii="Arial" w:hAnsi="Arial" w:cs="Arial"/>
                <w:sz w:val="22"/>
                <w:szCs w:val="22"/>
              </w:rPr>
            </w:pPr>
          </w:p>
        </w:tc>
        <w:tc>
          <w:tcPr>
            <w:tcW w:w="1064" w:type="dxa"/>
            <w:shd w:val="clear" w:color="auto" w:fill="auto"/>
          </w:tcPr>
          <w:p w14:paraId="01162A14" w14:textId="77777777" w:rsidR="009573F8" w:rsidRDefault="009573F8">
            <w:pPr>
              <w:rPr>
                <w:rFonts w:ascii="Arial" w:hAnsi="Arial" w:cs="Arial"/>
                <w:sz w:val="22"/>
                <w:szCs w:val="22"/>
              </w:rPr>
            </w:pPr>
          </w:p>
        </w:tc>
        <w:tc>
          <w:tcPr>
            <w:tcW w:w="1913" w:type="dxa"/>
            <w:shd w:val="clear" w:color="auto" w:fill="auto"/>
          </w:tcPr>
          <w:p w14:paraId="4A58EE72" w14:textId="77777777" w:rsidR="009573F8" w:rsidRDefault="009573F8">
            <w:pPr>
              <w:rPr>
                <w:rFonts w:ascii="Arial" w:hAnsi="Arial" w:cs="Arial"/>
                <w:sz w:val="22"/>
                <w:szCs w:val="22"/>
              </w:rPr>
            </w:pPr>
          </w:p>
        </w:tc>
      </w:tr>
      <w:tr w:rsidR="009573F8" w14:paraId="5AD77194" w14:textId="77777777">
        <w:tc>
          <w:tcPr>
            <w:tcW w:w="5353" w:type="dxa"/>
            <w:shd w:val="clear" w:color="auto" w:fill="auto"/>
          </w:tcPr>
          <w:p w14:paraId="030448B5" w14:textId="77777777" w:rsidR="009573F8" w:rsidRDefault="009573F8">
            <w:pPr>
              <w:rPr>
                <w:rFonts w:ascii="Arial" w:hAnsi="Arial" w:cs="Arial"/>
                <w:sz w:val="22"/>
                <w:szCs w:val="22"/>
              </w:rPr>
            </w:pPr>
            <w:r>
              <w:rPr>
                <w:rFonts w:ascii="Arial" w:hAnsi="Arial" w:cs="Arial"/>
                <w:sz w:val="22"/>
                <w:szCs w:val="22"/>
              </w:rPr>
              <w:t>Regular checks are carried out to ensure that the system is working properly and produces high quality images.</w:t>
            </w:r>
          </w:p>
        </w:tc>
        <w:tc>
          <w:tcPr>
            <w:tcW w:w="1559" w:type="dxa"/>
            <w:shd w:val="clear" w:color="auto" w:fill="auto"/>
          </w:tcPr>
          <w:p w14:paraId="5665EE7E" w14:textId="77777777" w:rsidR="009573F8" w:rsidRDefault="009573F8">
            <w:pPr>
              <w:rPr>
                <w:rFonts w:ascii="Arial" w:hAnsi="Arial" w:cs="Arial"/>
                <w:sz w:val="22"/>
                <w:szCs w:val="22"/>
              </w:rPr>
            </w:pPr>
          </w:p>
        </w:tc>
        <w:tc>
          <w:tcPr>
            <w:tcW w:w="1064" w:type="dxa"/>
            <w:shd w:val="clear" w:color="auto" w:fill="auto"/>
          </w:tcPr>
          <w:p w14:paraId="1F7B2E18" w14:textId="77777777" w:rsidR="009573F8" w:rsidRDefault="009573F8">
            <w:pPr>
              <w:rPr>
                <w:rFonts w:ascii="Arial" w:hAnsi="Arial" w:cs="Arial"/>
                <w:sz w:val="22"/>
                <w:szCs w:val="22"/>
              </w:rPr>
            </w:pPr>
          </w:p>
        </w:tc>
        <w:tc>
          <w:tcPr>
            <w:tcW w:w="1913" w:type="dxa"/>
            <w:shd w:val="clear" w:color="auto" w:fill="auto"/>
          </w:tcPr>
          <w:p w14:paraId="53A422CA" w14:textId="77777777" w:rsidR="009573F8" w:rsidRDefault="009573F8">
            <w:pPr>
              <w:rPr>
                <w:rFonts w:ascii="Arial" w:hAnsi="Arial" w:cs="Arial"/>
                <w:sz w:val="22"/>
                <w:szCs w:val="22"/>
              </w:rPr>
            </w:pPr>
          </w:p>
        </w:tc>
      </w:tr>
    </w:tbl>
    <w:p w14:paraId="162D1E93" w14:textId="77777777" w:rsidR="009573F8" w:rsidRDefault="009573F8">
      <w:pPr>
        <w:jc w:val="both"/>
        <w:rPr>
          <w:rFonts w:ascii="Arial" w:hAnsi="Arial" w:cs="Arial"/>
          <w:b/>
        </w:rPr>
      </w:pPr>
    </w:p>
    <w:sectPr w:rsidR="009573F8">
      <w:pgSz w:w="11906" w:h="16838"/>
      <w:pgMar w:top="1418" w:right="849"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D831" w14:textId="77777777" w:rsidR="009573F8" w:rsidRDefault="009573F8">
      <w:r>
        <w:separator/>
      </w:r>
    </w:p>
  </w:endnote>
  <w:endnote w:type="continuationSeparator" w:id="0">
    <w:p w14:paraId="26029FB1" w14:textId="77777777" w:rsidR="009573F8" w:rsidRDefault="00957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1F91A" w14:textId="77777777" w:rsidR="009573F8" w:rsidRDefault="009573F8">
    <w:pPr>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38A0B" w14:textId="77777777" w:rsidR="009573F8" w:rsidRDefault="009573F8">
      <w:r>
        <w:separator/>
      </w:r>
    </w:p>
  </w:footnote>
  <w:footnote w:type="continuationSeparator" w:id="0">
    <w:p w14:paraId="1E047B5F" w14:textId="77777777" w:rsidR="009573F8" w:rsidRDefault="009573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5BD3"/>
    <w:multiLevelType w:val="hybridMultilevel"/>
    <w:tmpl w:val="029C70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4B242E"/>
    <w:multiLevelType w:val="hybridMultilevel"/>
    <w:tmpl w:val="A942CE08"/>
    <w:lvl w:ilvl="0" w:tplc="FA82E532">
      <w:start w:val="1"/>
      <w:numFmt w:val="lowerRoman"/>
      <w:lvlText w:val="%1)"/>
      <w:lvlJc w:val="left"/>
      <w:pPr>
        <w:tabs>
          <w:tab w:val="num" w:pos="1282"/>
        </w:tabs>
        <w:ind w:left="1282" w:hanging="720"/>
      </w:pPr>
      <w:rPr>
        <w:rFonts w:hint="default"/>
      </w:rPr>
    </w:lvl>
    <w:lvl w:ilvl="1" w:tplc="AB8A38D0">
      <w:start w:val="1"/>
      <w:numFmt w:val="decimal"/>
      <w:lvlText w:val="%2."/>
      <w:lvlJc w:val="left"/>
      <w:pPr>
        <w:tabs>
          <w:tab w:val="num" w:pos="1642"/>
        </w:tabs>
        <w:ind w:left="1642" w:hanging="360"/>
      </w:pPr>
      <w:rPr>
        <w:rFonts w:hint="default"/>
      </w:rPr>
    </w:lvl>
    <w:lvl w:ilvl="2" w:tplc="07F459A8">
      <w:start w:val="1"/>
      <w:numFmt w:val="lowerLetter"/>
      <w:lvlText w:val="(%3)"/>
      <w:lvlJc w:val="left"/>
      <w:pPr>
        <w:tabs>
          <w:tab w:val="num" w:pos="2542"/>
        </w:tabs>
        <w:ind w:left="2542" w:hanging="360"/>
      </w:pPr>
      <w:rPr>
        <w:rFonts w:hint="default"/>
      </w:rPr>
    </w:lvl>
    <w:lvl w:ilvl="3" w:tplc="0809000F">
      <w:start w:val="1"/>
      <w:numFmt w:val="decimal"/>
      <w:lvlText w:val="%4."/>
      <w:lvlJc w:val="left"/>
      <w:pPr>
        <w:tabs>
          <w:tab w:val="num" w:pos="3082"/>
        </w:tabs>
        <w:ind w:left="3082" w:hanging="360"/>
      </w:pPr>
      <w:rPr>
        <w:rFonts w:hint="default"/>
      </w:rPr>
    </w:lvl>
    <w:lvl w:ilvl="4" w:tplc="08090019" w:tentative="1">
      <w:start w:val="1"/>
      <w:numFmt w:val="lowerLetter"/>
      <w:lvlText w:val="%5."/>
      <w:lvlJc w:val="left"/>
      <w:pPr>
        <w:tabs>
          <w:tab w:val="num" w:pos="3802"/>
        </w:tabs>
        <w:ind w:left="3802" w:hanging="360"/>
      </w:pPr>
    </w:lvl>
    <w:lvl w:ilvl="5" w:tplc="0809001B" w:tentative="1">
      <w:start w:val="1"/>
      <w:numFmt w:val="lowerRoman"/>
      <w:lvlText w:val="%6."/>
      <w:lvlJc w:val="right"/>
      <w:pPr>
        <w:tabs>
          <w:tab w:val="num" w:pos="4522"/>
        </w:tabs>
        <w:ind w:left="4522" w:hanging="180"/>
      </w:pPr>
    </w:lvl>
    <w:lvl w:ilvl="6" w:tplc="0809000F" w:tentative="1">
      <w:start w:val="1"/>
      <w:numFmt w:val="decimal"/>
      <w:lvlText w:val="%7."/>
      <w:lvlJc w:val="left"/>
      <w:pPr>
        <w:tabs>
          <w:tab w:val="num" w:pos="5242"/>
        </w:tabs>
        <w:ind w:left="5242" w:hanging="360"/>
      </w:pPr>
    </w:lvl>
    <w:lvl w:ilvl="7" w:tplc="08090019" w:tentative="1">
      <w:start w:val="1"/>
      <w:numFmt w:val="lowerLetter"/>
      <w:lvlText w:val="%8."/>
      <w:lvlJc w:val="left"/>
      <w:pPr>
        <w:tabs>
          <w:tab w:val="num" w:pos="5962"/>
        </w:tabs>
        <w:ind w:left="5962" w:hanging="360"/>
      </w:pPr>
    </w:lvl>
    <w:lvl w:ilvl="8" w:tplc="0809001B" w:tentative="1">
      <w:start w:val="1"/>
      <w:numFmt w:val="lowerRoman"/>
      <w:lvlText w:val="%9."/>
      <w:lvlJc w:val="right"/>
      <w:pPr>
        <w:tabs>
          <w:tab w:val="num" w:pos="6682"/>
        </w:tabs>
        <w:ind w:left="6682" w:hanging="180"/>
      </w:pPr>
    </w:lvl>
  </w:abstractNum>
  <w:abstractNum w:abstractNumId="2" w15:restartNumberingAfterBreak="0">
    <w:nsid w:val="74C33CFA"/>
    <w:multiLevelType w:val="hybridMultilevel"/>
    <w:tmpl w:val="3B6E63D4"/>
    <w:lvl w:ilvl="0" w:tplc="08090001">
      <w:start w:val="1"/>
      <w:numFmt w:val="bullet"/>
      <w:lvlText w:val=""/>
      <w:lvlJc w:val="left"/>
      <w:pPr>
        <w:tabs>
          <w:tab w:val="num" w:pos="1282"/>
        </w:tabs>
        <w:ind w:left="1282" w:hanging="360"/>
      </w:pPr>
      <w:rPr>
        <w:rFonts w:ascii="Symbol" w:hAnsi="Symbol" w:hint="default"/>
      </w:rPr>
    </w:lvl>
    <w:lvl w:ilvl="1" w:tplc="08090003" w:tentative="1">
      <w:start w:val="1"/>
      <w:numFmt w:val="bullet"/>
      <w:lvlText w:val="o"/>
      <w:lvlJc w:val="left"/>
      <w:pPr>
        <w:tabs>
          <w:tab w:val="num" w:pos="2002"/>
        </w:tabs>
        <w:ind w:left="2002" w:hanging="360"/>
      </w:pPr>
      <w:rPr>
        <w:rFonts w:ascii="Courier New" w:hAnsi="Courier New" w:cs="Courier New" w:hint="default"/>
      </w:rPr>
    </w:lvl>
    <w:lvl w:ilvl="2" w:tplc="08090005" w:tentative="1">
      <w:start w:val="1"/>
      <w:numFmt w:val="bullet"/>
      <w:lvlText w:val=""/>
      <w:lvlJc w:val="left"/>
      <w:pPr>
        <w:tabs>
          <w:tab w:val="num" w:pos="2722"/>
        </w:tabs>
        <w:ind w:left="2722" w:hanging="360"/>
      </w:pPr>
      <w:rPr>
        <w:rFonts w:ascii="Wingdings" w:hAnsi="Wingdings" w:hint="default"/>
      </w:rPr>
    </w:lvl>
    <w:lvl w:ilvl="3" w:tplc="08090001" w:tentative="1">
      <w:start w:val="1"/>
      <w:numFmt w:val="bullet"/>
      <w:lvlText w:val=""/>
      <w:lvlJc w:val="left"/>
      <w:pPr>
        <w:tabs>
          <w:tab w:val="num" w:pos="3442"/>
        </w:tabs>
        <w:ind w:left="3442" w:hanging="360"/>
      </w:pPr>
      <w:rPr>
        <w:rFonts w:ascii="Symbol" w:hAnsi="Symbol" w:hint="default"/>
      </w:rPr>
    </w:lvl>
    <w:lvl w:ilvl="4" w:tplc="08090003" w:tentative="1">
      <w:start w:val="1"/>
      <w:numFmt w:val="bullet"/>
      <w:lvlText w:val="o"/>
      <w:lvlJc w:val="left"/>
      <w:pPr>
        <w:tabs>
          <w:tab w:val="num" w:pos="4162"/>
        </w:tabs>
        <w:ind w:left="4162" w:hanging="360"/>
      </w:pPr>
      <w:rPr>
        <w:rFonts w:ascii="Courier New" w:hAnsi="Courier New" w:cs="Courier New" w:hint="default"/>
      </w:rPr>
    </w:lvl>
    <w:lvl w:ilvl="5" w:tplc="08090005" w:tentative="1">
      <w:start w:val="1"/>
      <w:numFmt w:val="bullet"/>
      <w:lvlText w:val=""/>
      <w:lvlJc w:val="left"/>
      <w:pPr>
        <w:tabs>
          <w:tab w:val="num" w:pos="4882"/>
        </w:tabs>
        <w:ind w:left="4882" w:hanging="360"/>
      </w:pPr>
      <w:rPr>
        <w:rFonts w:ascii="Wingdings" w:hAnsi="Wingdings" w:hint="default"/>
      </w:rPr>
    </w:lvl>
    <w:lvl w:ilvl="6" w:tplc="08090001" w:tentative="1">
      <w:start w:val="1"/>
      <w:numFmt w:val="bullet"/>
      <w:lvlText w:val=""/>
      <w:lvlJc w:val="left"/>
      <w:pPr>
        <w:tabs>
          <w:tab w:val="num" w:pos="5602"/>
        </w:tabs>
        <w:ind w:left="5602" w:hanging="360"/>
      </w:pPr>
      <w:rPr>
        <w:rFonts w:ascii="Symbol" w:hAnsi="Symbol" w:hint="default"/>
      </w:rPr>
    </w:lvl>
    <w:lvl w:ilvl="7" w:tplc="08090003" w:tentative="1">
      <w:start w:val="1"/>
      <w:numFmt w:val="bullet"/>
      <w:lvlText w:val="o"/>
      <w:lvlJc w:val="left"/>
      <w:pPr>
        <w:tabs>
          <w:tab w:val="num" w:pos="6322"/>
        </w:tabs>
        <w:ind w:left="6322" w:hanging="360"/>
      </w:pPr>
      <w:rPr>
        <w:rFonts w:ascii="Courier New" w:hAnsi="Courier New" w:cs="Courier New" w:hint="default"/>
      </w:rPr>
    </w:lvl>
    <w:lvl w:ilvl="8" w:tplc="08090005" w:tentative="1">
      <w:start w:val="1"/>
      <w:numFmt w:val="bullet"/>
      <w:lvlText w:val=""/>
      <w:lvlJc w:val="left"/>
      <w:pPr>
        <w:tabs>
          <w:tab w:val="num" w:pos="7042"/>
        </w:tabs>
        <w:ind w:left="7042" w:hanging="360"/>
      </w:pPr>
      <w:rPr>
        <w:rFonts w:ascii="Wingdings" w:hAnsi="Wingdings" w:hint="default"/>
      </w:rPr>
    </w:lvl>
  </w:abstractNum>
  <w:abstractNum w:abstractNumId="3" w15:restartNumberingAfterBreak="0">
    <w:nsid w:val="74C50C23"/>
    <w:multiLevelType w:val="multilevel"/>
    <w:tmpl w:val="DE1A0C9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985624083">
    <w:abstractNumId w:val="3"/>
  </w:num>
  <w:num w:numId="2" w16cid:durableId="2032759485">
    <w:abstractNumId w:val="1"/>
  </w:num>
  <w:num w:numId="3" w16cid:durableId="2090156041">
    <w:abstractNumId w:val="2"/>
  </w:num>
  <w:num w:numId="4" w16cid:durableId="1536307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32F"/>
    <w:rsid w:val="00106358"/>
    <w:rsid w:val="00131CA2"/>
    <w:rsid w:val="001C6DDE"/>
    <w:rsid w:val="00230475"/>
    <w:rsid w:val="0033393F"/>
    <w:rsid w:val="003C26B5"/>
    <w:rsid w:val="003F539B"/>
    <w:rsid w:val="004348D7"/>
    <w:rsid w:val="00474644"/>
    <w:rsid w:val="004A08A2"/>
    <w:rsid w:val="004D39C4"/>
    <w:rsid w:val="00502EA2"/>
    <w:rsid w:val="007302DC"/>
    <w:rsid w:val="009573F8"/>
    <w:rsid w:val="00B8163D"/>
    <w:rsid w:val="00C63CE3"/>
    <w:rsid w:val="00C7132F"/>
    <w:rsid w:val="00D072FC"/>
    <w:rsid w:val="00D2174C"/>
    <w:rsid w:val="00E26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2EAC3E7"/>
  <w15:chartTrackingRefBased/>
  <w15:docId w15:val="{4C36FBBD-FE96-4E55-886E-E658B8935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CommentReference">
    <w:name w:val="annotation reference"/>
    <w:rPr>
      <w:rFonts w:cs="Times New Roman"/>
      <w:sz w:val="16"/>
      <w:szCs w:val="16"/>
    </w:rPr>
  </w:style>
  <w:style w:type="paragraph" w:styleId="CommentText">
    <w:name w:val="annotation text"/>
    <w:basedOn w:val="Normal"/>
    <w:link w:val="CommentTextChar"/>
    <w:rPr>
      <w:rFonts w:ascii="Arial" w:hAnsi="Arial"/>
      <w:sz w:val="20"/>
      <w:szCs w:val="20"/>
    </w:rPr>
  </w:style>
  <w:style w:type="character" w:customStyle="1" w:styleId="CommentTextChar">
    <w:name w:val="Comment Text Char"/>
    <w:link w:val="CommentText"/>
    <w:locked/>
    <w:rPr>
      <w:rFonts w:ascii="Arial" w:hAnsi="Arial"/>
      <w:lang w:val="en-GB" w:eastAsia="en-GB" w:bidi="ar-SA"/>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FollowedHyperlink">
    <w:name w:val="FollowedHyperlink"/>
    <w:uiPriority w:val="99"/>
    <w:semiHidden/>
    <w:unhideWhenUsed/>
    <w:rPr>
      <w:color w:val="954F72"/>
      <w:u w:val="single"/>
    </w:rPr>
  </w:style>
  <w:style w:type="paragraph" w:styleId="ListParagraph">
    <w:name w:val="List Paragraph"/>
    <w:basedOn w:val="Normal"/>
    <w:uiPriority w:val="34"/>
    <w:qFormat/>
    <w:pPr>
      <w:ind w:left="720"/>
    </w:pPr>
  </w:style>
  <w:style w:type="character" w:styleId="UnresolvedMention">
    <w:name w:val="Unresolved Mention"/>
    <w:uiPriority w:val="99"/>
    <w:semiHidden/>
    <w:unhideWhenUsed/>
    <w:rsid w:val="00C63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e-to-data-protection/key-dp-themes/guidance-on-video-surveillan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lation.gov.uk/ukpga/2000/23/contents" TargetMode="External"/><Relationship Id="rId4" Type="http://schemas.openxmlformats.org/officeDocument/2006/relationships/webSettings" Target="webSettings.xml"/><Relationship Id="rId9" Type="http://schemas.openxmlformats.org/officeDocument/2006/relationships/hyperlink" Target="https://www.gov.uk/government/publications/update-to-surveillance-camera-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1316</Words>
  <Characters>7253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Education Bradford</Company>
  <LinksUpToDate>false</LinksUpToDate>
  <CharactersWithSpaces>8552</CharactersWithSpaces>
  <SharedDoc>false</SharedDoc>
  <HLinks>
    <vt:vector size="18" baseType="variant">
      <vt:variant>
        <vt:i4>5308510</vt:i4>
      </vt:variant>
      <vt:variant>
        <vt:i4>6</vt:i4>
      </vt:variant>
      <vt:variant>
        <vt:i4>0</vt:i4>
      </vt:variant>
      <vt:variant>
        <vt:i4>5</vt:i4>
      </vt:variant>
      <vt:variant>
        <vt:lpwstr>https://www.legislation.gov.uk/ukpga/2000/23/contents</vt:lpwstr>
      </vt:variant>
      <vt:variant>
        <vt:lpwstr/>
      </vt:variant>
      <vt:variant>
        <vt:i4>6094930</vt:i4>
      </vt:variant>
      <vt:variant>
        <vt:i4>3</vt:i4>
      </vt:variant>
      <vt:variant>
        <vt:i4>0</vt:i4>
      </vt:variant>
      <vt:variant>
        <vt:i4>5</vt:i4>
      </vt:variant>
      <vt:variant>
        <vt:lpwstr>https://www.gov.uk/government/publications/update-to-surveillance-camera-code</vt:lpwstr>
      </vt:variant>
      <vt:variant>
        <vt:lpwstr/>
      </vt:variant>
      <vt:variant>
        <vt:i4>6881404</vt:i4>
      </vt:variant>
      <vt:variant>
        <vt:i4>0</vt:i4>
      </vt:variant>
      <vt:variant>
        <vt:i4>0</vt:i4>
      </vt:variant>
      <vt:variant>
        <vt:i4>5</vt:i4>
      </vt:variant>
      <vt:variant>
        <vt:lpwstr>https://ico.org.uk/for-organisations/guide-to-data-protection/key-dp-themes/guidance-on-video-surveillance/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rachael.hawkes</dc:creator>
  <cp:keywords/>
  <dc:description/>
  <cp:lastModifiedBy>darren.straight@rowans.local</cp:lastModifiedBy>
  <cp:revision>7</cp:revision>
  <cp:lastPrinted>2023-06-08T11:49:00Z</cp:lastPrinted>
  <dcterms:created xsi:type="dcterms:W3CDTF">2023-06-08T11:54:00Z</dcterms:created>
  <dcterms:modified xsi:type="dcterms:W3CDTF">2025-09-29T08:14:00Z</dcterms:modified>
</cp:coreProperties>
</file>