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A85EE" w14:textId="05588797" w:rsidR="006F33A0" w:rsidRPr="00AC576B" w:rsidRDefault="001F6754" w:rsidP="00AC576B">
      <w:pPr>
        <w:jc w:val="center"/>
        <w:rPr>
          <w:color w:val="1F1EC4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1F1EC4"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30564C60" wp14:editId="65A4C9FE">
            <wp:simplePos x="0" y="0"/>
            <wp:positionH relativeFrom="column">
              <wp:posOffset>165100</wp:posOffset>
            </wp:positionH>
            <wp:positionV relativeFrom="paragraph">
              <wp:posOffset>0</wp:posOffset>
            </wp:positionV>
            <wp:extent cx="1032510" cy="106108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wans Logo June 2018.pd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510" cy="1061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76B" w:rsidRPr="00AC576B">
        <w:rPr>
          <w:color w:val="1F1EC4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Quality of Education @ The Rowans</w:t>
      </w:r>
    </w:p>
    <w:tbl>
      <w:tblPr>
        <w:tblStyle w:val="TableGrid"/>
        <w:tblpPr w:leftFromText="180" w:rightFromText="180" w:vertAnchor="page" w:horzAnchor="margin" w:tblpY="2455"/>
        <w:tblW w:w="4972" w:type="pct"/>
        <w:tblLook w:val="04A0" w:firstRow="1" w:lastRow="0" w:firstColumn="1" w:lastColumn="0" w:noHBand="0" w:noVBand="1"/>
      </w:tblPr>
      <w:tblGrid>
        <w:gridCol w:w="4815"/>
        <w:gridCol w:w="5387"/>
        <w:gridCol w:w="5102"/>
      </w:tblGrid>
      <w:tr w:rsidR="00AC576B" w:rsidRPr="00F078B2" w14:paraId="38D349B2" w14:textId="77777777" w:rsidTr="00AC576B">
        <w:tc>
          <w:tcPr>
            <w:tcW w:w="1573" w:type="pct"/>
            <w:shd w:val="clear" w:color="auto" w:fill="BFBFBF" w:themeFill="background1" w:themeFillShade="BF"/>
          </w:tcPr>
          <w:p w14:paraId="07F64545" w14:textId="77777777" w:rsidR="00AC576B" w:rsidRPr="00AC576B" w:rsidRDefault="00AC576B" w:rsidP="00AC576B">
            <w:pPr>
              <w:jc w:val="center"/>
              <w:rPr>
                <w:b/>
                <w:color w:val="1F1EC4"/>
              </w:rPr>
            </w:pPr>
            <w:r w:rsidRPr="00AC576B">
              <w:rPr>
                <w:b/>
                <w:color w:val="1F1EC4"/>
              </w:rPr>
              <w:t>ENGAGING AND RELEVANT</w:t>
            </w:r>
          </w:p>
        </w:tc>
        <w:tc>
          <w:tcPr>
            <w:tcW w:w="1760" w:type="pct"/>
            <w:shd w:val="clear" w:color="auto" w:fill="BFBFBF" w:themeFill="background1" w:themeFillShade="BF"/>
          </w:tcPr>
          <w:p w14:paraId="0DCC17A6" w14:textId="77777777" w:rsidR="00AC576B" w:rsidRPr="00AC576B" w:rsidRDefault="00AC576B" w:rsidP="00AC576B">
            <w:pPr>
              <w:jc w:val="center"/>
              <w:rPr>
                <w:b/>
                <w:color w:val="1F1EC4"/>
              </w:rPr>
            </w:pPr>
            <w:r w:rsidRPr="00AC576B">
              <w:rPr>
                <w:b/>
                <w:color w:val="1F1EC4"/>
              </w:rPr>
              <w:t>PROGRESSIVE</w:t>
            </w:r>
          </w:p>
        </w:tc>
        <w:tc>
          <w:tcPr>
            <w:tcW w:w="1667" w:type="pct"/>
            <w:shd w:val="clear" w:color="auto" w:fill="BFBFBF" w:themeFill="background1" w:themeFillShade="BF"/>
          </w:tcPr>
          <w:p w14:paraId="69B3FBE4" w14:textId="77777777" w:rsidR="00AC576B" w:rsidRPr="00AC576B" w:rsidRDefault="00AC576B" w:rsidP="00AC576B">
            <w:pPr>
              <w:jc w:val="center"/>
              <w:rPr>
                <w:b/>
                <w:color w:val="1F1EC4"/>
              </w:rPr>
            </w:pPr>
            <w:r w:rsidRPr="00AC576B">
              <w:rPr>
                <w:b/>
                <w:color w:val="1F1EC4"/>
              </w:rPr>
              <w:t>ENRICHING (cultural capital)</w:t>
            </w:r>
          </w:p>
        </w:tc>
      </w:tr>
      <w:tr w:rsidR="00AC576B" w:rsidRPr="00F078B2" w14:paraId="0DF1EAF2" w14:textId="77777777" w:rsidTr="00AC576B">
        <w:tc>
          <w:tcPr>
            <w:tcW w:w="1573" w:type="pct"/>
          </w:tcPr>
          <w:p w14:paraId="1CBF12C6" w14:textId="59361B5C" w:rsidR="00AC576B" w:rsidRPr="00AC576B" w:rsidRDefault="00AC576B" w:rsidP="00AC576B">
            <w:pPr>
              <w:rPr>
                <w:sz w:val="21"/>
                <w:szCs w:val="21"/>
              </w:rPr>
            </w:pPr>
          </w:p>
          <w:p w14:paraId="693FF8FD" w14:textId="77777777" w:rsidR="00AC576B" w:rsidRPr="00AC576B" w:rsidRDefault="00AC576B" w:rsidP="00AC576B">
            <w:pPr>
              <w:rPr>
                <w:sz w:val="21"/>
                <w:szCs w:val="21"/>
              </w:rPr>
            </w:pPr>
            <w:r w:rsidRPr="00AC576B">
              <w:rPr>
                <w:sz w:val="21"/>
                <w:szCs w:val="21"/>
              </w:rPr>
              <w:t>Pupils are supported to re-engage in their own learning, develop a love and confidence in learning, gain qualifications, and embrace options for their next steps</w:t>
            </w:r>
          </w:p>
        </w:tc>
        <w:tc>
          <w:tcPr>
            <w:tcW w:w="1760" w:type="pct"/>
          </w:tcPr>
          <w:p w14:paraId="563FF18D" w14:textId="77777777" w:rsidR="00AC576B" w:rsidRPr="00AC576B" w:rsidRDefault="00AC576B" w:rsidP="00AC576B">
            <w:pPr>
              <w:rPr>
                <w:rFonts w:ascii="Calibri" w:hAnsi="Calibri" w:cs="Calibri"/>
                <w:color w:val="000000"/>
                <w:sz w:val="21"/>
                <w:szCs w:val="21"/>
              </w:rPr>
            </w:pPr>
          </w:p>
          <w:p w14:paraId="6E22A0C9" w14:textId="77777777" w:rsidR="00AC576B" w:rsidRPr="00AC576B" w:rsidRDefault="00AC576B" w:rsidP="00AC576B">
            <w:pPr>
              <w:rPr>
                <w:sz w:val="21"/>
                <w:szCs w:val="21"/>
              </w:rPr>
            </w:pPr>
            <w:r w:rsidRPr="00AC576B">
              <w:rPr>
                <w:rFonts w:ascii="Calibri" w:hAnsi="Calibri" w:cs="Calibri"/>
                <w:color w:val="000000"/>
                <w:sz w:val="21"/>
                <w:szCs w:val="21"/>
              </w:rPr>
              <w:t xml:space="preserve">Academic, social and emotional and personal progress is paramount to the overall success of learners. </w:t>
            </w:r>
          </w:p>
          <w:p w14:paraId="4819B15B" w14:textId="77777777" w:rsidR="00AC576B" w:rsidRPr="00AC576B" w:rsidRDefault="00AC576B" w:rsidP="009A0F64">
            <w:pPr>
              <w:rPr>
                <w:sz w:val="21"/>
                <w:szCs w:val="21"/>
              </w:rPr>
            </w:pPr>
          </w:p>
        </w:tc>
        <w:tc>
          <w:tcPr>
            <w:tcW w:w="1667" w:type="pct"/>
          </w:tcPr>
          <w:p w14:paraId="1CB5C6D4" w14:textId="77777777" w:rsidR="00AC576B" w:rsidRPr="00AC576B" w:rsidRDefault="00AC576B" w:rsidP="00AC576B">
            <w:pPr>
              <w:rPr>
                <w:sz w:val="21"/>
                <w:szCs w:val="21"/>
              </w:rPr>
            </w:pPr>
          </w:p>
          <w:p w14:paraId="04997388" w14:textId="77777777" w:rsidR="00AC576B" w:rsidRPr="00AC576B" w:rsidRDefault="00AC576B" w:rsidP="00AC576B">
            <w:pPr>
              <w:rPr>
                <w:sz w:val="21"/>
                <w:szCs w:val="21"/>
              </w:rPr>
            </w:pPr>
            <w:r w:rsidRPr="00AC576B">
              <w:rPr>
                <w:sz w:val="21"/>
                <w:szCs w:val="21"/>
              </w:rPr>
              <w:t xml:space="preserve">Enrichment is a key element of the curriculum supporting academic learning and providing pupils with opportunities and life experiences outside of the classroom broadening their horizons and aspirations for their futures.  </w:t>
            </w:r>
          </w:p>
        </w:tc>
      </w:tr>
      <w:tr w:rsidR="00AC576B" w:rsidRPr="00F078B2" w14:paraId="7AA30D46" w14:textId="77777777" w:rsidTr="00AC576B">
        <w:trPr>
          <w:trHeight w:val="6196"/>
        </w:trPr>
        <w:tc>
          <w:tcPr>
            <w:tcW w:w="1573" w:type="pct"/>
          </w:tcPr>
          <w:p w14:paraId="14CF04C8" w14:textId="007FB783" w:rsidR="00AC576B" w:rsidRPr="00AC576B" w:rsidRDefault="00AC576B" w:rsidP="00AC576B">
            <w:pPr>
              <w:rPr>
                <w:sz w:val="21"/>
                <w:szCs w:val="21"/>
              </w:rPr>
            </w:pPr>
          </w:p>
          <w:p w14:paraId="64F72F57" w14:textId="77777777" w:rsidR="00AC576B" w:rsidRPr="00AC576B" w:rsidRDefault="00AC576B" w:rsidP="00AC576B">
            <w:pPr>
              <w:pStyle w:val="ListParagraph"/>
              <w:numPr>
                <w:ilvl w:val="0"/>
                <w:numId w:val="6"/>
              </w:numPr>
              <w:rPr>
                <w:sz w:val="21"/>
                <w:szCs w:val="21"/>
              </w:rPr>
            </w:pPr>
            <w:r w:rsidRPr="00AC576B">
              <w:rPr>
                <w:sz w:val="21"/>
                <w:szCs w:val="21"/>
              </w:rPr>
              <w:t>The KS3&amp;4 curriculum is rigorous and relevant, exciting, engaging and fun</w:t>
            </w:r>
          </w:p>
          <w:p w14:paraId="79E00FC4" w14:textId="2F893935" w:rsidR="00AC576B" w:rsidRPr="00AC576B" w:rsidRDefault="00AC576B" w:rsidP="00AC576B">
            <w:pPr>
              <w:pStyle w:val="ListParagraph"/>
              <w:numPr>
                <w:ilvl w:val="0"/>
                <w:numId w:val="4"/>
              </w:numPr>
              <w:rPr>
                <w:sz w:val="21"/>
                <w:szCs w:val="21"/>
              </w:rPr>
            </w:pPr>
            <w:r w:rsidRPr="00AC576B">
              <w:rPr>
                <w:sz w:val="21"/>
                <w:szCs w:val="21"/>
              </w:rPr>
              <w:t>The KS3 curriculum is broad, covering many key areas of learning, this supports possible re-integration</w:t>
            </w:r>
          </w:p>
          <w:p w14:paraId="23C9D960" w14:textId="77777777" w:rsidR="00AC576B" w:rsidRPr="00AC576B" w:rsidRDefault="00AC576B" w:rsidP="00AC576B">
            <w:pPr>
              <w:pStyle w:val="ListParagraph"/>
              <w:numPr>
                <w:ilvl w:val="0"/>
                <w:numId w:val="4"/>
              </w:numPr>
              <w:rPr>
                <w:sz w:val="21"/>
                <w:szCs w:val="21"/>
              </w:rPr>
            </w:pPr>
            <w:r w:rsidRPr="00AC576B">
              <w:rPr>
                <w:sz w:val="21"/>
                <w:szCs w:val="21"/>
              </w:rPr>
              <w:t>Key stage 4 (1 Year) curriculum is annually reviewed adapted and changed to meet the needs of changing cohorts, increasing the opportunities for pupils to achieve qualifications.</w:t>
            </w:r>
          </w:p>
          <w:p w14:paraId="11A5056E" w14:textId="25368805" w:rsidR="00AC576B" w:rsidRPr="00AC576B" w:rsidRDefault="00AC576B" w:rsidP="00AC576B">
            <w:pPr>
              <w:pStyle w:val="ListParagraph"/>
              <w:numPr>
                <w:ilvl w:val="0"/>
                <w:numId w:val="4"/>
              </w:numPr>
              <w:rPr>
                <w:sz w:val="21"/>
                <w:szCs w:val="21"/>
              </w:rPr>
            </w:pPr>
            <w:r w:rsidRPr="00AC576B">
              <w:rPr>
                <w:sz w:val="21"/>
                <w:szCs w:val="21"/>
              </w:rPr>
              <w:t>Delivery of learning is fun</w:t>
            </w:r>
            <w:r w:rsidR="009A0F64">
              <w:rPr>
                <w:sz w:val="21"/>
                <w:szCs w:val="21"/>
              </w:rPr>
              <w:t xml:space="preserve"> and challenging</w:t>
            </w:r>
            <w:r w:rsidRPr="00AC576B">
              <w:rPr>
                <w:sz w:val="21"/>
                <w:szCs w:val="21"/>
              </w:rPr>
              <w:t>, teachers are engaging and share a love of their subject specialisms.</w:t>
            </w:r>
          </w:p>
          <w:p w14:paraId="02CE005E" w14:textId="77777777" w:rsidR="00AC576B" w:rsidRPr="00AC576B" w:rsidRDefault="00AC576B" w:rsidP="00AC576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color w:val="000000"/>
                <w:sz w:val="21"/>
                <w:szCs w:val="21"/>
              </w:rPr>
            </w:pPr>
            <w:r w:rsidRPr="00AC576B">
              <w:rPr>
                <w:rFonts w:ascii="Calibri" w:hAnsi="Calibri" w:cs="Calibri"/>
                <w:color w:val="000000"/>
                <w:sz w:val="21"/>
                <w:szCs w:val="21"/>
              </w:rPr>
              <w:t>The curriculum is tailored to meet the very specific needs of our pupils, with a range of both academic and vocational opportunities.</w:t>
            </w:r>
          </w:p>
          <w:p w14:paraId="33F0BA7D" w14:textId="77777777" w:rsidR="00AC576B" w:rsidRPr="00AC576B" w:rsidRDefault="00AC576B" w:rsidP="00AC576B">
            <w:pPr>
              <w:pStyle w:val="ListParagraph"/>
              <w:numPr>
                <w:ilvl w:val="0"/>
                <w:numId w:val="4"/>
              </w:numPr>
              <w:rPr>
                <w:sz w:val="21"/>
                <w:szCs w:val="21"/>
              </w:rPr>
            </w:pPr>
            <w:r w:rsidRPr="00AC576B">
              <w:rPr>
                <w:sz w:val="21"/>
                <w:szCs w:val="21"/>
              </w:rPr>
              <w:t>KS3 pupils have opportunities to develop key life skills through food tech, stem and PSHE</w:t>
            </w:r>
          </w:p>
          <w:p w14:paraId="62118939" w14:textId="77777777" w:rsidR="00AC576B" w:rsidRDefault="00AC576B" w:rsidP="00AC576B">
            <w:pPr>
              <w:pStyle w:val="ListParagraph"/>
              <w:numPr>
                <w:ilvl w:val="0"/>
                <w:numId w:val="4"/>
              </w:numPr>
              <w:rPr>
                <w:sz w:val="21"/>
                <w:szCs w:val="21"/>
              </w:rPr>
            </w:pPr>
            <w:r w:rsidRPr="00AC576B">
              <w:rPr>
                <w:sz w:val="21"/>
                <w:szCs w:val="21"/>
              </w:rPr>
              <w:t>In KS4 there is a balance of academic and vocational qualifications alongside awards such as DofE and ASDAN</w:t>
            </w:r>
          </w:p>
          <w:p w14:paraId="352F2AED" w14:textId="02665732" w:rsidR="009A0F64" w:rsidRPr="00AC576B" w:rsidRDefault="009A0F64" w:rsidP="00AC576B">
            <w:pPr>
              <w:pStyle w:val="ListParagraph"/>
              <w:numPr>
                <w:ilvl w:val="0"/>
                <w:numId w:val="4"/>
              </w:num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Learning is further personalised and differentiated within lessons enabling the curriculum to meet learners needs.</w:t>
            </w:r>
          </w:p>
        </w:tc>
        <w:tc>
          <w:tcPr>
            <w:tcW w:w="1760" w:type="pct"/>
          </w:tcPr>
          <w:p w14:paraId="6D8E8496" w14:textId="77777777" w:rsidR="00AC576B" w:rsidRPr="00AC576B" w:rsidRDefault="00AC576B" w:rsidP="00AC576B">
            <w:pPr>
              <w:rPr>
                <w:sz w:val="21"/>
                <w:szCs w:val="21"/>
              </w:rPr>
            </w:pPr>
          </w:p>
          <w:p w14:paraId="0F815B11" w14:textId="070114C0" w:rsidR="00AC576B" w:rsidRPr="00AC576B" w:rsidRDefault="00AC576B" w:rsidP="00AC576B">
            <w:pPr>
              <w:pStyle w:val="ListParagraph"/>
              <w:numPr>
                <w:ilvl w:val="0"/>
                <w:numId w:val="5"/>
              </w:numPr>
              <w:rPr>
                <w:sz w:val="21"/>
                <w:szCs w:val="21"/>
              </w:rPr>
            </w:pPr>
            <w:r w:rsidRPr="00AC576B">
              <w:rPr>
                <w:sz w:val="21"/>
                <w:szCs w:val="21"/>
              </w:rPr>
              <w:t xml:space="preserve">Close gaps – comprehensive baseline data and effective pre-admission procedures enables gaps in learning and personal development to be identified and </w:t>
            </w:r>
            <w:r w:rsidR="009A0F64">
              <w:rPr>
                <w:sz w:val="21"/>
                <w:szCs w:val="21"/>
              </w:rPr>
              <w:t>closed</w:t>
            </w:r>
            <w:r w:rsidRPr="00AC576B">
              <w:rPr>
                <w:sz w:val="21"/>
                <w:szCs w:val="21"/>
              </w:rPr>
              <w:t xml:space="preserve"> by effective interventions in and out of lessons.</w:t>
            </w:r>
          </w:p>
          <w:p w14:paraId="708F564B" w14:textId="77777777" w:rsidR="00AC576B" w:rsidRPr="00AC576B" w:rsidRDefault="00AC576B" w:rsidP="00AC576B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00AC576B">
              <w:rPr>
                <w:sz w:val="21"/>
                <w:szCs w:val="21"/>
              </w:rPr>
              <w:t>High expectations of achievement and target setting helps provide a focus for pupil progress and builds into a rigorous tracking system, monitoring pupil progress and enabling interventions to have maximum impact</w:t>
            </w:r>
          </w:p>
          <w:p w14:paraId="45EE6126" w14:textId="77777777" w:rsidR="00AC576B" w:rsidRPr="00AC576B" w:rsidRDefault="00AC576B" w:rsidP="00AC576B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sz w:val="21"/>
                <w:szCs w:val="21"/>
              </w:rPr>
            </w:pPr>
            <w:r w:rsidRPr="00AC576B">
              <w:rPr>
                <w:rFonts w:ascii="Calibri" w:hAnsi="Calibri" w:cs="Calibri"/>
                <w:sz w:val="21"/>
                <w:szCs w:val="21"/>
              </w:rPr>
              <w:t>Individual, tailored, ambitious plans for each pupil enable maximum progress in all areas.</w:t>
            </w:r>
          </w:p>
          <w:p w14:paraId="6511C9D7" w14:textId="77777777" w:rsidR="00AC576B" w:rsidRPr="00AC576B" w:rsidRDefault="00AC576B" w:rsidP="00AC576B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AC576B">
              <w:rPr>
                <w:rFonts w:ascii="Calibri" w:hAnsi="Calibri" w:cs="Calibri"/>
                <w:sz w:val="21"/>
                <w:szCs w:val="21"/>
              </w:rPr>
              <w:t>Reconnecting them with the learning process and igniting a lifelong love of learning, through positive, caring relationships and quality teaching and support.</w:t>
            </w:r>
          </w:p>
          <w:p w14:paraId="7679318B" w14:textId="6E087B60" w:rsidR="00AC576B" w:rsidRPr="00AC576B" w:rsidRDefault="00AC576B" w:rsidP="00AC576B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AC576B">
              <w:rPr>
                <w:sz w:val="21"/>
                <w:szCs w:val="21"/>
              </w:rPr>
              <w:t xml:space="preserve">Careers work done within school (including work experience) is supported by external careers guidance </w:t>
            </w:r>
            <w:r w:rsidR="009A0F64">
              <w:rPr>
                <w:sz w:val="21"/>
                <w:szCs w:val="21"/>
              </w:rPr>
              <w:t>and external speakers, this</w:t>
            </w:r>
            <w:r w:rsidRPr="00AC576B">
              <w:rPr>
                <w:sz w:val="21"/>
                <w:szCs w:val="21"/>
              </w:rPr>
              <w:t xml:space="preserve"> helps pupils to have a</w:t>
            </w:r>
            <w:r w:rsidR="009A0F64">
              <w:rPr>
                <w:sz w:val="21"/>
                <w:szCs w:val="21"/>
              </w:rPr>
              <w:t xml:space="preserve"> secure understanding of the world of work and an </w:t>
            </w:r>
            <w:r w:rsidRPr="00AC576B">
              <w:rPr>
                <w:sz w:val="21"/>
                <w:szCs w:val="21"/>
              </w:rPr>
              <w:t xml:space="preserve">appropriate and sustained post 16 pathway and aspirations such as apprenticeships, </w:t>
            </w:r>
            <w:r w:rsidRPr="00AC576B">
              <w:rPr>
                <w:color w:val="000000" w:themeColor="text1"/>
                <w:sz w:val="21"/>
                <w:szCs w:val="21"/>
              </w:rPr>
              <w:t>college, sixth form and other training providers.</w:t>
            </w:r>
          </w:p>
          <w:p w14:paraId="226E85AD" w14:textId="77777777" w:rsidR="00AC576B" w:rsidRPr="00AC576B" w:rsidRDefault="00AC576B" w:rsidP="00AC576B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AC576B">
              <w:rPr>
                <w:sz w:val="21"/>
                <w:szCs w:val="21"/>
              </w:rPr>
              <w:t>High aspirations are crucial in supporting pupils to have a growth mindset where achievements are celebrated.</w:t>
            </w:r>
          </w:p>
          <w:p w14:paraId="050B1225" w14:textId="77777777" w:rsidR="00AC576B" w:rsidRPr="00AC576B" w:rsidRDefault="00AC576B" w:rsidP="00AC576B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AC576B">
              <w:rPr>
                <w:sz w:val="21"/>
                <w:szCs w:val="21"/>
                <w:lang w:val="en-US"/>
              </w:rPr>
              <w:t xml:space="preserve">High aspirations covers all aspects of life at The Rowans not exclusively attendance, reintegration, academic achievements and attitudes and </w:t>
            </w:r>
            <w:proofErr w:type="spellStart"/>
            <w:r w:rsidRPr="00AC576B">
              <w:rPr>
                <w:sz w:val="21"/>
                <w:szCs w:val="21"/>
                <w:lang w:val="en-US"/>
              </w:rPr>
              <w:t>behaviour</w:t>
            </w:r>
            <w:proofErr w:type="spellEnd"/>
            <w:r w:rsidRPr="00AC576B">
              <w:rPr>
                <w:sz w:val="21"/>
                <w:szCs w:val="21"/>
                <w:lang w:val="en-US"/>
              </w:rPr>
              <w:t xml:space="preserve">. </w:t>
            </w:r>
          </w:p>
        </w:tc>
        <w:tc>
          <w:tcPr>
            <w:tcW w:w="1667" w:type="pct"/>
          </w:tcPr>
          <w:p w14:paraId="14C3D62F" w14:textId="77777777" w:rsidR="00AC576B" w:rsidRPr="00AC576B" w:rsidRDefault="00AC576B" w:rsidP="00AC576B">
            <w:pPr>
              <w:pStyle w:val="ListParagraph"/>
              <w:ind w:left="360"/>
              <w:rPr>
                <w:rFonts w:ascii="Calibri" w:hAnsi="Calibri" w:cs="Calibri"/>
                <w:color w:val="002060"/>
                <w:sz w:val="21"/>
                <w:szCs w:val="21"/>
              </w:rPr>
            </w:pPr>
          </w:p>
          <w:p w14:paraId="37FC7A27" w14:textId="77777777" w:rsidR="00AC576B" w:rsidRPr="00AC576B" w:rsidRDefault="00AC576B" w:rsidP="00AC576B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  <w:color w:val="002060"/>
                <w:sz w:val="21"/>
                <w:szCs w:val="21"/>
              </w:rPr>
            </w:pPr>
            <w:r w:rsidRPr="00AC576B">
              <w:rPr>
                <w:rFonts w:ascii="Calibri" w:hAnsi="Calibri" w:cs="Calibri"/>
                <w:color w:val="000000"/>
                <w:sz w:val="21"/>
                <w:szCs w:val="21"/>
              </w:rPr>
              <w:t>Pupils develop skills and knowledge through our curriculum that can be applied in their daily lives and in the future, d</w:t>
            </w:r>
            <w:r w:rsidRPr="00AC576B">
              <w:rPr>
                <w:sz w:val="21"/>
                <w:szCs w:val="21"/>
              </w:rPr>
              <w:t>eveloping the core Rowans’ values of kindness, commitment and resilience.</w:t>
            </w:r>
          </w:p>
          <w:p w14:paraId="6BE70308" w14:textId="77777777" w:rsidR="00AC576B" w:rsidRPr="00AC576B" w:rsidRDefault="00AC576B" w:rsidP="00AC576B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AC576B">
              <w:rPr>
                <w:sz w:val="21"/>
                <w:szCs w:val="21"/>
              </w:rPr>
              <w:t>The holistic education offer is recognised and measured through our Rowans 6 measure and our three core values which are integral to Rowans’ life.</w:t>
            </w:r>
          </w:p>
          <w:p w14:paraId="186C3415" w14:textId="77777777" w:rsidR="00AC576B" w:rsidRPr="00AC576B" w:rsidRDefault="00AC576B" w:rsidP="00AC576B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AC576B">
              <w:rPr>
                <w:color w:val="000000" w:themeColor="text1"/>
                <w:sz w:val="21"/>
                <w:szCs w:val="21"/>
              </w:rPr>
              <w:t>Wrap around enrichment curriculum gives pupils the opportunity to engage with learning experiences outside the classroom e.g. Hoppers, theatre trips, science week etc.</w:t>
            </w:r>
            <w:r w:rsidRPr="00AC576B">
              <w:rPr>
                <w:sz w:val="21"/>
                <w:szCs w:val="21"/>
              </w:rPr>
              <w:t xml:space="preserve"> providing many opportunities for cultural capital and to build vital and effective relationships.</w:t>
            </w:r>
          </w:p>
          <w:p w14:paraId="0A16CBF2" w14:textId="77777777" w:rsidR="00AC576B" w:rsidRPr="00AC576B" w:rsidRDefault="00AC576B" w:rsidP="00AC576B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21"/>
                <w:szCs w:val="21"/>
              </w:rPr>
            </w:pPr>
            <w:r w:rsidRPr="00AC576B">
              <w:rPr>
                <w:color w:val="000000" w:themeColor="text1"/>
                <w:sz w:val="21"/>
                <w:szCs w:val="21"/>
              </w:rPr>
              <w:t xml:space="preserve">The PSHE curriculum allows pupils to develop a stronger sense of self-worth and understanding of the wider world through a robust focussed curriculum. </w:t>
            </w:r>
          </w:p>
          <w:p w14:paraId="4B4132DD" w14:textId="2B2BC3F3" w:rsidR="003B532B" w:rsidRDefault="003B532B" w:rsidP="003B532B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3B532B">
              <w:rPr>
                <w:sz w:val="21"/>
                <w:szCs w:val="21"/>
              </w:rPr>
              <w:t xml:space="preserve">Targeted enrichment interventions support the academic and social emotional development. </w:t>
            </w:r>
            <w:proofErr w:type="spellStart"/>
            <w:r w:rsidRPr="003B532B">
              <w:rPr>
                <w:sz w:val="21"/>
                <w:szCs w:val="21"/>
              </w:rPr>
              <w:t>E.g</w:t>
            </w:r>
            <w:proofErr w:type="spellEnd"/>
            <w:r w:rsidRPr="003B532B">
              <w:rPr>
                <w:sz w:val="21"/>
                <w:szCs w:val="21"/>
              </w:rPr>
              <w:t xml:space="preserve"> group Lego and changing lives through horses. </w:t>
            </w:r>
          </w:p>
          <w:p w14:paraId="49091041" w14:textId="19EE04E9" w:rsidR="009A0F64" w:rsidRPr="003B532B" w:rsidRDefault="009A0F64" w:rsidP="003B532B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Outdoor learning promotes pupil well-being.</w:t>
            </w:r>
          </w:p>
          <w:p w14:paraId="73E6DC6C" w14:textId="77777777" w:rsidR="00AC576B" w:rsidRPr="00AC576B" w:rsidRDefault="00AC576B" w:rsidP="00967F10">
            <w:pPr>
              <w:pStyle w:val="ListParagraph"/>
              <w:ind w:left="360"/>
              <w:rPr>
                <w:sz w:val="21"/>
                <w:szCs w:val="21"/>
              </w:rPr>
            </w:pPr>
          </w:p>
        </w:tc>
      </w:tr>
    </w:tbl>
    <w:p w14:paraId="4820EA5A" w14:textId="58A88A1F" w:rsidR="00AC576B" w:rsidRPr="00AC576B" w:rsidRDefault="00AC576B" w:rsidP="00AC576B">
      <w:pPr>
        <w:jc w:val="center"/>
        <w:rPr>
          <w:color w:val="1F1EC4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 w:rsidRPr="00AC576B">
        <w:rPr>
          <w:color w:val="1F1EC4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Rowans’ Curriculum Intent</w:t>
      </w:r>
    </w:p>
    <w:sectPr w:rsidR="00AC576B" w:rsidRPr="00AC576B" w:rsidSect="005936C1">
      <w:pgSz w:w="16840" w:h="11900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2F137B" w14:textId="77777777" w:rsidR="00D9559E" w:rsidRDefault="00D9559E" w:rsidP="00247F77">
      <w:r>
        <w:separator/>
      </w:r>
    </w:p>
  </w:endnote>
  <w:endnote w:type="continuationSeparator" w:id="0">
    <w:p w14:paraId="595699F1" w14:textId="77777777" w:rsidR="00D9559E" w:rsidRDefault="00D9559E" w:rsidP="00247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D90328" w14:textId="77777777" w:rsidR="00D9559E" w:rsidRDefault="00D9559E" w:rsidP="00247F77">
      <w:r>
        <w:separator/>
      </w:r>
    </w:p>
  </w:footnote>
  <w:footnote w:type="continuationSeparator" w:id="0">
    <w:p w14:paraId="62E5E975" w14:textId="77777777" w:rsidR="00D9559E" w:rsidRDefault="00D9559E" w:rsidP="00247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D042C"/>
    <w:multiLevelType w:val="hybridMultilevel"/>
    <w:tmpl w:val="97807E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C0887"/>
    <w:multiLevelType w:val="hybridMultilevel"/>
    <w:tmpl w:val="C3BA6D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C69A0"/>
    <w:multiLevelType w:val="hybridMultilevel"/>
    <w:tmpl w:val="AEEE6D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7E5EFF"/>
    <w:multiLevelType w:val="hybridMultilevel"/>
    <w:tmpl w:val="A7749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9442A1D"/>
    <w:multiLevelType w:val="hybridMultilevel"/>
    <w:tmpl w:val="8D489E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35F5BE6"/>
    <w:multiLevelType w:val="hybridMultilevel"/>
    <w:tmpl w:val="56488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91F"/>
    <w:rsid w:val="00085D43"/>
    <w:rsid w:val="000F3D64"/>
    <w:rsid w:val="0012630C"/>
    <w:rsid w:val="001F6754"/>
    <w:rsid w:val="002013B5"/>
    <w:rsid w:val="0024348A"/>
    <w:rsid w:val="00247F77"/>
    <w:rsid w:val="002A4B3F"/>
    <w:rsid w:val="002C7117"/>
    <w:rsid w:val="0032753B"/>
    <w:rsid w:val="00392510"/>
    <w:rsid w:val="003B532B"/>
    <w:rsid w:val="003C2F39"/>
    <w:rsid w:val="003C4D32"/>
    <w:rsid w:val="0046291F"/>
    <w:rsid w:val="0048002E"/>
    <w:rsid w:val="005936C1"/>
    <w:rsid w:val="005D32A3"/>
    <w:rsid w:val="005F7273"/>
    <w:rsid w:val="0064797A"/>
    <w:rsid w:val="00694AAF"/>
    <w:rsid w:val="006F33A0"/>
    <w:rsid w:val="007A7CAB"/>
    <w:rsid w:val="00823BA8"/>
    <w:rsid w:val="00861D88"/>
    <w:rsid w:val="008E0DA9"/>
    <w:rsid w:val="008F73F2"/>
    <w:rsid w:val="00921F45"/>
    <w:rsid w:val="00967F10"/>
    <w:rsid w:val="009A0F64"/>
    <w:rsid w:val="00A310B9"/>
    <w:rsid w:val="00A54400"/>
    <w:rsid w:val="00A85786"/>
    <w:rsid w:val="00AC576B"/>
    <w:rsid w:val="00B12DB9"/>
    <w:rsid w:val="00B31503"/>
    <w:rsid w:val="00CC1436"/>
    <w:rsid w:val="00D24B2A"/>
    <w:rsid w:val="00D85EFA"/>
    <w:rsid w:val="00D9559E"/>
    <w:rsid w:val="00E20724"/>
    <w:rsid w:val="00E80D92"/>
    <w:rsid w:val="00EE3F67"/>
    <w:rsid w:val="00F078B2"/>
    <w:rsid w:val="00F65D75"/>
    <w:rsid w:val="00FB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F397"/>
  <w15:chartTrackingRefBased/>
  <w15:docId w15:val="{0E9BCF4B-407E-C146-B542-D716C402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9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291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A7C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7CA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7C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7C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7CA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7CA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CAB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47F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7F77"/>
  </w:style>
  <w:style w:type="paragraph" w:styleId="Footer">
    <w:name w:val="footer"/>
    <w:basedOn w:val="Normal"/>
    <w:link w:val="FooterChar"/>
    <w:uiPriority w:val="99"/>
    <w:unhideWhenUsed/>
    <w:rsid w:val="00247F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7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3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A6036BF-3007-4747-A64B-34AD1F050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Martin</dc:creator>
  <cp:keywords/>
  <dc:description/>
  <cp:lastModifiedBy>Caron Johnson</cp:lastModifiedBy>
  <cp:revision>2</cp:revision>
  <cp:lastPrinted>2019-09-11T12:10:00Z</cp:lastPrinted>
  <dcterms:created xsi:type="dcterms:W3CDTF">2019-09-10T21:29:00Z</dcterms:created>
  <dcterms:modified xsi:type="dcterms:W3CDTF">2019-09-13T10:56:00Z</dcterms:modified>
</cp:coreProperties>
</file>